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65F01">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jc w:val="center"/>
        <w:textAlignment w:val="auto"/>
        <w:rPr>
          <w:rStyle w:val="10"/>
          <w:rFonts w:hint="eastAsia" w:ascii="方正小标宋简体" w:hAnsi="方正小标宋简体" w:eastAsia="方正小标宋简体" w:cs="方正小标宋简体"/>
          <w:b w:val="0"/>
          <w:bCs/>
          <w:sz w:val="44"/>
          <w:szCs w:val="44"/>
          <w:lang w:val="en-US" w:eastAsia="zh-CN"/>
        </w:rPr>
      </w:pPr>
      <w:r>
        <w:rPr>
          <w:rStyle w:val="10"/>
          <w:rFonts w:hint="eastAsia" w:ascii="方正小标宋简体" w:hAnsi="方正小标宋简体" w:eastAsia="方正小标宋简体" w:cs="方正小标宋简体"/>
          <w:b w:val="0"/>
          <w:bCs/>
          <w:sz w:val="44"/>
          <w:szCs w:val="44"/>
          <w:lang w:val="en-US" w:eastAsia="zh-CN"/>
        </w:rPr>
        <w:t>甘州区</w:t>
      </w:r>
      <w:r>
        <w:rPr>
          <w:rStyle w:val="10"/>
          <w:rFonts w:hint="eastAsia" w:ascii="方正小标宋简体" w:hAnsi="方正小标宋简体" w:eastAsia="方正小标宋简体" w:cs="方正小标宋简体"/>
          <w:b w:val="0"/>
          <w:bCs/>
          <w:sz w:val="44"/>
          <w:szCs w:val="44"/>
        </w:rPr>
        <w:t>国家质量强县</w:t>
      </w:r>
      <w:r>
        <w:rPr>
          <w:rStyle w:val="10"/>
          <w:rFonts w:hint="eastAsia" w:ascii="方正小标宋简体" w:hAnsi="方正小标宋简体" w:eastAsia="方正小标宋简体" w:cs="方正小标宋简体"/>
          <w:b w:val="0"/>
          <w:bCs/>
          <w:sz w:val="44"/>
          <w:szCs w:val="44"/>
          <w:lang w:eastAsia="zh-CN"/>
        </w:rPr>
        <w:t>（</w:t>
      </w:r>
      <w:r>
        <w:rPr>
          <w:rStyle w:val="10"/>
          <w:rFonts w:hint="eastAsia" w:ascii="方正小标宋简体" w:hAnsi="方正小标宋简体" w:eastAsia="方正小标宋简体" w:cs="方正小标宋简体"/>
          <w:b w:val="0"/>
          <w:bCs/>
          <w:sz w:val="44"/>
          <w:szCs w:val="44"/>
          <w:lang w:val="en-US" w:eastAsia="zh-CN"/>
        </w:rPr>
        <w:t>区、镇</w:t>
      </w:r>
      <w:r>
        <w:rPr>
          <w:rStyle w:val="10"/>
          <w:rFonts w:hint="eastAsia" w:ascii="方正小标宋简体" w:hAnsi="方正小标宋简体" w:eastAsia="方正小标宋简体" w:cs="方正小标宋简体"/>
          <w:b w:val="0"/>
          <w:bCs/>
          <w:sz w:val="44"/>
          <w:szCs w:val="44"/>
          <w:lang w:eastAsia="zh-CN"/>
        </w:rPr>
        <w:t>）</w:t>
      </w:r>
      <w:r>
        <w:rPr>
          <w:rStyle w:val="10"/>
          <w:rFonts w:hint="eastAsia" w:ascii="方正小标宋简体" w:hAnsi="方正小标宋简体" w:eastAsia="方正小标宋简体" w:cs="方正小标宋简体"/>
          <w:b w:val="0"/>
          <w:bCs/>
          <w:sz w:val="44"/>
          <w:szCs w:val="44"/>
          <w:lang w:val="en-US" w:eastAsia="zh-CN"/>
        </w:rPr>
        <w:t>培育</w:t>
      </w:r>
    </w:p>
    <w:p w14:paraId="586B5473">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jc w:val="center"/>
        <w:textAlignment w:val="auto"/>
        <w:rPr>
          <w:rStyle w:val="10"/>
          <w:rFonts w:hint="eastAsia" w:ascii="方正小标宋简体" w:hAnsi="方正小标宋简体" w:eastAsia="方正小标宋简体" w:cs="方正小标宋简体"/>
          <w:b w:val="0"/>
          <w:bCs/>
          <w:sz w:val="44"/>
          <w:szCs w:val="44"/>
        </w:rPr>
      </w:pPr>
      <w:r>
        <w:rPr>
          <w:rStyle w:val="10"/>
          <w:rFonts w:hint="eastAsia" w:ascii="方正小标宋简体" w:hAnsi="方正小标宋简体" w:eastAsia="方正小标宋简体" w:cs="方正小标宋简体"/>
          <w:b w:val="0"/>
          <w:bCs/>
          <w:sz w:val="44"/>
          <w:szCs w:val="44"/>
          <w:lang w:val="en-US" w:eastAsia="zh-CN"/>
        </w:rPr>
        <w:t>建设工作</w:t>
      </w:r>
      <w:r>
        <w:rPr>
          <w:rStyle w:val="10"/>
          <w:rFonts w:hint="eastAsia" w:ascii="方正小标宋简体" w:hAnsi="方正小标宋简体" w:eastAsia="方正小标宋简体" w:cs="方正小标宋简体"/>
          <w:b w:val="0"/>
          <w:bCs/>
          <w:sz w:val="44"/>
          <w:szCs w:val="44"/>
        </w:rPr>
        <w:t>方案</w:t>
      </w:r>
    </w:p>
    <w:p w14:paraId="66028F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0"/>
          <w:rFonts w:hint="eastAsia" w:ascii="方正小标宋简体" w:hAnsi="方正小标宋简体" w:eastAsia="方正小标宋简体" w:cs="方正小标宋简体"/>
          <w:b w:val="0"/>
          <w:bCs w:val="0"/>
          <w:sz w:val="44"/>
          <w:szCs w:val="44"/>
        </w:rPr>
      </w:pPr>
      <w:r>
        <w:rPr>
          <w:rFonts w:hint="eastAsia" w:ascii="楷体_GB2312" w:hAnsi="楷体_GB2312" w:eastAsia="楷体_GB2312" w:cs="楷体_GB2312"/>
          <w:b w:val="0"/>
          <w:bCs w:val="0"/>
          <w:sz w:val="32"/>
          <w:szCs w:val="32"/>
          <w:lang w:val="en-US" w:eastAsia="zh-CN"/>
        </w:rPr>
        <w:t>（征求意见稿）</w:t>
      </w:r>
    </w:p>
    <w:p w14:paraId="65EDA51C">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jc w:val="both"/>
        <w:textAlignment w:val="auto"/>
        <w:rPr>
          <w:rFonts w:hint="eastAsia" w:ascii="仿宋" w:hAnsi="仿宋" w:eastAsia="仿宋" w:cs="仿宋"/>
          <w:sz w:val="32"/>
          <w:szCs w:val="32"/>
        </w:rPr>
      </w:pPr>
    </w:p>
    <w:p w14:paraId="776E10F3">
      <w:pPr>
        <w:pStyle w:val="6"/>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val="0"/>
          <w:bCs w:val="0"/>
          <w:color w:val="000000"/>
          <w:kern w:val="0"/>
          <w:sz w:val="32"/>
          <w:szCs w:val="32"/>
          <w:lang w:val="en-US" w:eastAsia="zh-CN" w:bidi="ar"/>
        </w:rPr>
        <w:t>为</w:t>
      </w:r>
      <w:bookmarkStart w:id="0" w:name="OLE_LINK23"/>
      <w:r>
        <w:rPr>
          <w:rFonts w:hint="eastAsia" w:ascii="仿宋_GB2312" w:hAnsi="宋体" w:eastAsia="仿宋_GB2312" w:cs="仿宋_GB2312"/>
          <w:b w:val="0"/>
          <w:bCs w:val="0"/>
          <w:color w:val="000000"/>
          <w:kern w:val="0"/>
          <w:sz w:val="32"/>
          <w:szCs w:val="32"/>
          <w:lang w:val="en-US" w:eastAsia="zh-CN" w:bidi="ar"/>
        </w:rPr>
        <w:t>深入</w:t>
      </w:r>
      <w:bookmarkStart w:id="19" w:name="_GoBack"/>
      <w:bookmarkEnd w:id="19"/>
      <w:r>
        <w:rPr>
          <w:rFonts w:hint="eastAsia" w:ascii="仿宋_GB2312" w:hAnsi="宋体" w:eastAsia="仿宋_GB2312" w:cs="仿宋_GB2312"/>
          <w:b w:val="0"/>
          <w:bCs w:val="0"/>
          <w:color w:val="000000"/>
          <w:kern w:val="0"/>
          <w:sz w:val="32"/>
          <w:szCs w:val="32"/>
          <w:lang w:val="en-US" w:eastAsia="zh-CN" w:bidi="ar"/>
        </w:rPr>
        <w:t>贯彻落实党中央国务院，省委省政府、市委市政府关于质量强国建设的决策部署和区委区政府工作要求,以培育质量强县（区、镇）为抓手，推动区域经济向质量效益型、绿色低碳型、创新驱动型转变，助推全区质量整体水平和竞争力全面提升，把我区培育成为全国100强质量强县（区、镇）城市，根据省市区贯彻落实《质量强国建设纲要》实施方案和《市场监管总局关于印发</w:t>
      </w:r>
      <w:r>
        <w:rPr>
          <w:rFonts w:hint="eastAsia" w:ascii="仿宋_GB2312" w:eastAsia="仿宋_GB2312" w:cs="仿宋_GB2312"/>
          <w:b w:val="0"/>
          <w:bCs w:val="0"/>
          <w:color w:val="000000"/>
          <w:kern w:val="0"/>
          <w:sz w:val="32"/>
          <w:szCs w:val="32"/>
          <w:lang w:val="en-US" w:eastAsia="zh-CN" w:bidi="ar"/>
        </w:rPr>
        <w:t>〈</w:t>
      </w:r>
      <w:r>
        <w:rPr>
          <w:rFonts w:hint="eastAsia" w:ascii="仿宋_GB2312" w:hAnsi="宋体" w:eastAsia="仿宋_GB2312" w:cs="仿宋_GB2312"/>
          <w:b w:val="0"/>
          <w:bCs w:val="0"/>
          <w:color w:val="000000"/>
          <w:kern w:val="0"/>
          <w:sz w:val="32"/>
          <w:szCs w:val="32"/>
          <w:lang w:val="en-US" w:eastAsia="zh-CN" w:bidi="ar"/>
        </w:rPr>
        <w:t>质量强县（区、镇）培育建设工作方案</w:t>
      </w:r>
      <w:r>
        <w:rPr>
          <w:rFonts w:hint="eastAsia" w:ascii="仿宋_GB2312" w:eastAsia="仿宋_GB2312" w:cs="仿宋_GB2312"/>
          <w:b w:val="0"/>
          <w:bCs w:val="0"/>
          <w:color w:val="000000"/>
          <w:kern w:val="0"/>
          <w:sz w:val="32"/>
          <w:szCs w:val="32"/>
          <w:lang w:val="en-US" w:eastAsia="zh-CN" w:bidi="ar"/>
        </w:rPr>
        <w:t>〉的通知》</w:t>
      </w:r>
      <w:r>
        <w:rPr>
          <w:rFonts w:hint="eastAsia" w:ascii="仿宋_GB2312" w:hAnsi="宋体" w:eastAsia="仿宋_GB2312" w:cs="仿宋_GB2312"/>
          <w:b w:val="0"/>
          <w:bCs w:val="0"/>
          <w:color w:val="000000"/>
          <w:kern w:val="0"/>
          <w:sz w:val="32"/>
          <w:szCs w:val="32"/>
          <w:lang w:val="en-US" w:eastAsia="zh-CN" w:bidi="ar"/>
        </w:rPr>
        <w:t>，结合我区实际，</w:t>
      </w:r>
      <w:bookmarkEnd w:id="0"/>
      <w:r>
        <w:rPr>
          <w:rFonts w:hint="eastAsia" w:ascii="仿宋_GB2312" w:hAnsi="宋体" w:eastAsia="仿宋_GB2312" w:cs="仿宋_GB2312"/>
          <w:b w:val="0"/>
          <w:bCs w:val="0"/>
          <w:color w:val="000000"/>
          <w:kern w:val="0"/>
          <w:sz w:val="32"/>
          <w:szCs w:val="32"/>
          <w:lang w:val="en-US" w:eastAsia="zh-CN" w:bidi="ar"/>
        </w:rPr>
        <w:t>制定本方案。</w:t>
      </w:r>
    </w:p>
    <w:p w14:paraId="01F0326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一、总体要求</w:t>
      </w:r>
    </w:p>
    <w:p w14:paraId="1604212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（一）指导思想。</w:t>
      </w:r>
      <w:r>
        <w:rPr>
          <w:rFonts w:hint="eastAsia" w:ascii="仿宋_GB2312" w:hAnsi="宋体" w:eastAsia="仿宋_GB2312" w:cs="仿宋_GB2312"/>
          <w:b w:val="0"/>
          <w:bCs w:val="0"/>
          <w:color w:val="000000"/>
          <w:kern w:val="0"/>
          <w:sz w:val="32"/>
          <w:szCs w:val="32"/>
          <w:lang w:val="en-US" w:eastAsia="zh-CN" w:bidi="ar"/>
        </w:rPr>
        <w:t>以习近平新时代中国特色社会主义思想为</w:t>
      </w:r>
      <w:r>
        <w:rPr>
          <w:rFonts w:hint="eastAsia" w:ascii="仿宋_GB2312" w:eastAsia="仿宋_GB2312" w:cs="仿宋_GB2312"/>
          <w:b w:val="0"/>
          <w:bCs w:val="0"/>
          <w:color w:val="000000"/>
          <w:kern w:val="0"/>
          <w:sz w:val="32"/>
          <w:szCs w:val="32"/>
          <w:lang w:val="en-US" w:eastAsia="zh-CN" w:bidi="ar"/>
        </w:rPr>
        <w:t>指导</w:t>
      </w:r>
      <w:r>
        <w:rPr>
          <w:rFonts w:hint="eastAsia" w:ascii="仿宋_GB2312" w:hAnsi="宋体" w:eastAsia="仿宋_GB2312" w:cs="仿宋_GB2312"/>
          <w:b w:val="0"/>
          <w:bCs w:val="0"/>
          <w:color w:val="000000"/>
          <w:kern w:val="0"/>
          <w:sz w:val="32"/>
          <w:szCs w:val="32"/>
          <w:lang w:val="en-US" w:eastAsia="zh-CN" w:bidi="ar"/>
        </w:rPr>
        <w:t>，全面贯彻落实党的二十大和二十届二中、三中全会精神,深入贯彻落实市委市政府、区委区政府关于质量工作的部署要求，坚持稳中求进工作总基调，以推动高质量发展为主题，以改革创新为根本动力，以促进结构优化、动能转换、绿色低碳三大转型为着力点，</w:t>
      </w:r>
      <w:r>
        <w:rPr>
          <w:rFonts w:hint="eastAsia" w:ascii="仿宋_GB2312" w:eastAsia="仿宋_GB2312" w:cs="仿宋_GB2312"/>
          <w:b w:val="0"/>
          <w:bCs w:val="0"/>
          <w:color w:val="000000"/>
          <w:kern w:val="0"/>
          <w:sz w:val="32"/>
          <w:szCs w:val="32"/>
          <w:lang w:val="en-US" w:eastAsia="zh-CN" w:bidi="ar"/>
        </w:rPr>
        <w:t>进一步</w:t>
      </w:r>
      <w:r>
        <w:rPr>
          <w:rFonts w:hint="eastAsia" w:ascii="仿宋_GB2312" w:hAnsi="宋体" w:eastAsia="仿宋_GB2312" w:cs="仿宋_GB2312"/>
          <w:b w:val="0"/>
          <w:bCs w:val="0"/>
          <w:color w:val="000000"/>
          <w:kern w:val="0"/>
          <w:sz w:val="32"/>
          <w:szCs w:val="32"/>
          <w:lang w:val="en-US" w:eastAsia="zh-CN" w:bidi="ar"/>
        </w:rPr>
        <w:t>促进质量变革创新，推动质量、标准、品牌深度融合发展，构建经济质量发展的新优势，为全面建设现代化幸福美好新甘州提供质量支撑。</w:t>
      </w:r>
    </w:p>
    <w:p w14:paraId="2E1C8F5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（二）培育目标。</w:t>
      </w:r>
      <w:r>
        <w:rPr>
          <w:rFonts w:hint="eastAsia" w:ascii="仿宋_GB2312" w:hAnsi="仿宋_GB2312" w:eastAsia="仿宋_GB2312" w:cs="仿宋_GB2312"/>
          <w:b w:val="0"/>
          <w:bCs w:val="0"/>
          <w:kern w:val="0"/>
          <w:sz w:val="32"/>
          <w:szCs w:val="32"/>
          <w:lang w:val="en-US" w:eastAsia="zh-CN" w:bidi="ar"/>
        </w:rPr>
        <w:t>2025年，全区生产总值增长6.5％，固定资产投资增长15％，规模以上工业增加值增长8.5％；“四上”企业总规模达到604户，净增95户；新认定专精特新中小企业6户，总量达到15户</w:t>
      </w:r>
      <w:r>
        <w:rPr>
          <w:rFonts w:hint="eastAsia" w:ascii="仿宋_GB2312" w:hAnsi="仿宋_GB2312" w:eastAsia="仿宋_GB2312" w:cs="仿宋_GB2312"/>
          <w:b w:val="0"/>
          <w:bCs w:val="0"/>
          <w:kern w:val="0"/>
          <w:sz w:val="32"/>
          <w:szCs w:val="32"/>
          <w:lang w:eastAsia="zh-CN" w:bidi="ar"/>
        </w:rPr>
        <w:t>；</w:t>
      </w:r>
      <w:r>
        <w:rPr>
          <w:rFonts w:hint="default" w:ascii="仿宋_GB2312" w:hAnsi="仿宋_GB2312" w:eastAsia="仿宋_GB2312" w:cs="仿宋_GB2312"/>
          <w:b w:val="0"/>
          <w:bCs w:val="0"/>
          <w:kern w:val="0"/>
          <w:sz w:val="32"/>
          <w:szCs w:val="32"/>
          <w:lang w:eastAsia="zh-CN" w:bidi="ar"/>
        </w:rPr>
        <w:t>全区</w:t>
      </w:r>
      <w:r>
        <w:rPr>
          <w:rFonts w:hint="eastAsia" w:ascii="仿宋_GB2312" w:hAnsi="仿宋_GB2312" w:eastAsia="仿宋_GB2312" w:cs="仿宋_GB2312"/>
          <w:b w:val="0"/>
          <w:bCs w:val="0"/>
          <w:kern w:val="0"/>
          <w:sz w:val="32"/>
          <w:szCs w:val="32"/>
          <w:lang w:val="en-US" w:eastAsia="zh-CN" w:bidi="ar"/>
        </w:rPr>
        <w:t>质量安全状况明显改善，全社会质量意识明显增强，质量总体水平达到全市领先。</w:t>
      </w:r>
    </w:p>
    <w:p w14:paraId="21533C0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2027年，成功入选全国质量强县（区、镇）培育建设名录库，全区质量效益整体水平全面提高，以质量促发展、保民生能力进一步增强，人民群众质量获得感、满意度明显提升，先进质量文化蔚然成风，为我区成功创建全国质量强县（区、镇）奠定坚实基础。</w:t>
      </w:r>
    </w:p>
    <w:p w14:paraId="18AA58B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 w:hAnsi="仿宋" w:eastAsia="仿宋" w:cs="仿宋"/>
          <w:b w:val="0"/>
          <w:bCs w:val="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1.经济发展质量效益明显提升。</w:t>
      </w:r>
      <w:r>
        <w:rPr>
          <w:rFonts w:hint="eastAsia" w:ascii="仿宋_GB2312" w:hAnsi="宋体" w:eastAsia="仿宋_GB2312" w:cs="仿宋_GB2312"/>
          <w:b w:val="0"/>
          <w:bCs w:val="0"/>
          <w:color w:val="000000"/>
          <w:kern w:val="0"/>
          <w:sz w:val="32"/>
          <w:szCs w:val="32"/>
          <w:lang w:val="en-US" w:eastAsia="zh-CN" w:bidi="ar"/>
        </w:rPr>
        <w:t>全面构建政府引导、市场驱动、社会参与、标准引领、多元协同的质量发展新格局，筑牢现代化经济体系的质量基础，增强质量发展创新动能，推动区域质量协调发展，推进质量发展绿色低碳，强化质量发展成果共享。</w:t>
      </w:r>
    </w:p>
    <w:p w14:paraId="21D4665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 w:hAnsi="仿宋" w:eastAsia="仿宋" w:cs="仿宋"/>
          <w:b w:val="0"/>
          <w:bCs w:val="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2.产业发展质量优势持续增强。</w:t>
      </w:r>
      <w:r>
        <w:rPr>
          <w:rFonts w:hint="eastAsia" w:ascii="仿宋_GB2312" w:hAnsi="宋体" w:eastAsia="仿宋_GB2312" w:cs="仿宋_GB2312"/>
          <w:b w:val="0"/>
          <w:bCs w:val="0"/>
          <w:color w:val="000000"/>
          <w:kern w:val="0"/>
          <w:sz w:val="32"/>
          <w:szCs w:val="32"/>
          <w:lang w:val="en-US" w:eastAsia="zh-CN" w:bidi="ar"/>
        </w:rPr>
        <w:t>有力破除制约产业发展的质量基础瓶颈，产业链、供应链现代化水平显著提高，农产品生产标准化水平全面提高，质量竞争型产业规模显著扩大。服务业扩容提质，有效满足产业转型升级和居民消费升级需要。</w:t>
      </w:r>
    </w:p>
    <w:p w14:paraId="041720A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3.产品、工程、服务质量水平持续优化。</w:t>
      </w:r>
      <w:r>
        <w:rPr>
          <w:rFonts w:hint="eastAsia" w:ascii="仿宋_GB2312" w:hAnsi="宋体" w:eastAsia="仿宋_GB2312" w:cs="仿宋_GB2312"/>
          <w:b w:val="0"/>
          <w:bCs w:val="0"/>
          <w:color w:val="000000"/>
          <w:kern w:val="0"/>
          <w:sz w:val="32"/>
          <w:szCs w:val="32"/>
          <w:lang w:val="en-US" w:eastAsia="zh-CN" w:bidi="ar"/>
        </w:rPr>
        <w:t>产品、工程和服务质量供给和需求更加适配，产品质量抽查合格率达到96%以上，农产品质量安全监测合格率达到98%以上，食品安全抽检合格率达到98.5%以上；建设工程质量水平全面提高，市政工程、交通工程、水利工程质量一次验收合格率保持100%；人民群众质量获得感明显增长。</w:t>
      </w:r>
    </w:p>
    <w:p w14:paraId="0BE8B6F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4.品牌建设取得更大进展。</w:t>
      </w:r>
      <w:r>
        <w:rPr>
          <w:rFonts w:hint="eastAsia" w:ascii="仿宋_GB2312" w:hAnsi="宋体" w:eastAsia="仿宋_GB2312" w:cs="仿宋_GB2312"/>
          <w:b w:val="0"/>
          <w:bCs w:val="0"/>
          <w:color w:val="000000"/>
          <w:kern w:val="0"/>
          <w:sz w:val="32"/>
          <w:szCs w:val="32"/>
          <w:lang w:val="en-US" w:eastAsia="zh-CN" w:bidi="ar"/>
        </w:rPr>
        <w:t>健全品牌培育、品牌推广、品牌运营与保护体制机制，推动行业标杆企业的高品质产品和服务通过“陇字号”认证。</w:t>
      </w:r>
    </w:p>
    <w:p w14:paraId="21E4761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5.质量基础设施更加完备。</w:t>
      </w:r>
      <w:r>
        <w:rPr>
          <w:rFonts w:hint="eastAsia" w:ascii="仿宋_GB2312" w:hAnsi="宋体" w:eastAsia="仿宋_GB2312" w:cs="仿宋_GB2312"/>
          <w:b w:val="0"/>
          <w:bCs w:val="0"/>
          <w:color w:val="000000"/>
          <w:kern w:val="0"/>
          <w:sz w:val="32"/>
          <w:szCs w:val="32"/>
          <w:lang w:val="en-US" w:eastAsia="zh-CN" w:bidi="ar"/>
        </w:rPr>
        <w:t>质量基础设施管理机制体制更加健全，计量、标准、认证认可、检验检测、质量管理等要素实现更高水平协同发展，关键领域技术能力达到省内领先和国内先进水平。质量基础设施“一站式”服务平台高效运行，在服务企业发展、助力打造更优营商环境方面取得显著成效。</w:t>
      </w:r>
    </w:p>
    <w:p w14:paraId="013A6BB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6.质量治理体系更加完善。</w:t>
      </w:r>
      <w:r>
        <w:rPr>
          <w:rFonts w:hint="eastAsia" w:ascii="仿宋_GB2312" w:hAnsi="宋体" w:eastAsia="仿宋_GB2312" w:cs="仿宋_GB2312"/>
          <w:b w:val="0"/>
          <w:bCs w:val="0"/>
          <w:color w:val="000000"/>
          <w:kern w:val="0"/>
          <w:sz w:val="32"/>
          <w:szCs w:val="32"/>
          <w:lang w:val="en-US" w:eastAsia="zh-CN" w:bidi="ar"/>
        </w:rPr>
        <w:t>质量制度体系更加科学完备，智慧监管、信用监管、综合监管体系有效运行。市场主体质量意识显著增强，全社会质量共建共治共享格局基本形成，质量发展环境更加优化。</w:t>
      </w:r>
    </w:p>
    <w:p w14:paraId="340C12E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二、主要任务</w:t>
      </w:r>
    </w:p>
    <w:p w14:paraId="42778F7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（一）实施质量提升工程</w:t>
      </w:r>
    </w:p>
    <w:p w14:paraId="4DA9783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1.开展产品质量提升行动。</w:t>
      </w:r>
      <w:r>
        <w:rPr>
          <w:rFonts w:hint="eastAsia" w:ascii="仿宋_GB2312" w:hAnsi="宋体" w:eastAsia="仿宋_GB2312" w:cs="仿宋_GB2312"/>
          <w:color w:val="000000"/>
          <w:kern w:val="0"/>
          <w:sz w:val="32"/>
          <w:szCs w:val="32"/>
          <w:lang w:val="en-US" w:eastAsia="zh-CN" w:bidi="ar"/>
        </w:rPr>
        <w:t>落实“双随机、一公开”监督检查，推行分类分级监管，组织开展重点工业品隐患排查、重点产品整治。完善农产品质量管理、检验检测、认证认可监督执法体系，加快建设质量追溯体系，确保农产品质量安全。加强食品安全监管，创新监管理念、监管方式，堵塞漏洞、补齐短板，落实生产经营者主体责任，推进食品安全治理体系和治理能力现代化。强化药品安全监管，实施网格化全覆盖监管，坚持日常监管与重点监管相结合，药品监督检查覆盖率达100%。</w:t>
      </w:r>
    </w:p>
    <w:p w14:paraId="18B9EE3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bookmarkStart w:id="1" w:name="OLE_LINK4"/>
      <w:r>
        <w:rPr>
          <w:rFonts w:hint="eastAsia" w:ascii="仿宋_GB2312" w:hAnsi="宋体" w:eastAsia="仿宋_GB2312" w:cs="仿宋_GB2312"/>
          <w:b/>
          <w:bCs/>
          <w:color w:val="000000"/>
          <w:kern w:val="0"/>
          <w:sz w:val="32"/>
          <w:szCs w:val="32"/>
          <w:lang w:val="en-US" w:eastAsia="zh-CN" w:bidi="ar"/>
        </w:rPr>
        <w:t>牵头单位：</w:t>
      </w:r>
      <w:r>
        <w:rPr>
          <w:rFonts w:hint="eastAsia" w:ascii="仿宋_GB2312" w:hAnsi="宋体" w:eastAsia="仿宋_GB2312" w:cs="仿宋_GB2312"/>
          <w:color w:val="000000"/>
          <w:kern w:val="0"/>
          <w:sz w:val="32"/>
          <w:szCs w:val="32"/>
          <w:lang w:val="en-US" w:eastAsia="zh-CN" w:bidi="ar"/>
        </w:rPr>
        <w:t>区市场监管局</w:t>
      </w:r>
    </w:p>
    <w:p w14:paraId="2DFA4AEE">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责任单位</w:t>
      </w:r>
      <w:r>
        <w:rPr>
          <w:rFonts w:hint="eastAsia" w:ascii="仿宋_GB2312" w:hAnsi="宋体" w:eastAsia="仿宋_GB2312" w:cs="仿宋_GB2312"/>
          <w:color w:val="000000"/>
          <w:kern w:val="0"/>
          <w:sz w:val="32"/>
          <w:szCs w:val="32"/>
          <w:lang w:val="en-US" w:eastAsia="zh-CN" w:bidi="ar"/>
        </w:rPr>
        <w:t>：区工信局、区农业农村局</w:t>
      </w:r>
      <w:bookmarkEnd w:id="1"/>
      <w:r>
        <w:rPr>
          <w:rFonts w:hint="eastAsia" w:ascii="仿宋_GB2312" w:hAnsi="宋体" w:eastAsia="仿宋_GB2312" w:cs="仿宋_GB2312"/>
          <w:color w:val="000000"/>
          <w:kern w:val="0"/>
          <w:sz w:val="32"/>
          <w:szCs w:val="32"/>
          <w:lang w:val="en-US" w:eastAsia="zh-CN" w:bidi="ar"/>
        </w:rPr>
        <w:t>、区卫生健康局</w:t>
      </w:r>
    </w:p>
    <w:p w14:paraId="44289FAA">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2.开展工程质量提升行动。</w:t>
      </w:r>
      <w:r>
        <w:rPr>
          <w:rFonts w:hint="eastAsia" w:ascii="仿宋_GB2312" w:hAnsi="宋体" w:eastAsia="仿宋_GB2312" w:cs="仿宋_GB2312"/>
          <w:color w:val="000000"/>
          <w:kern w:val="0"/>
          <w:sz w:val="32"/>
          <w:szCs w:val="32"/>
          <w:lang w:val="en-US" w:eastAsia="zh-CN" w:bidi="ar"/>
        </w:rPr>
        <w:t>强化建设单位首要责任，落实工程质量终身责任追究制度。加强工程建设全过程质量监管，实行全过程质量信息档案管理，推进工程质量标准化管理。加强工程质量检测，积极推进工程总承包和全过程工程咨询，支持施工新技术集成创新和先进适用工法创建工作。组织开展建设工程质量品牌创建工作。积极采用新材料、新工艺、新技术，大力推进新型建筑工业化，推行绿色建造方式，大力发展绿色建筑、装配式建筑，严格执行建筑节能与绿色建筑标准，新开工建筑绿色节能设计标准执行率达到100%。加强对关键技术岗位人员、一线操作人员和农民工的技能培训，提高从业人员素质。</w:t>
      </w:r>
      <w:bookmarkStart w:id="2" w:name="OLE_LINK5"/>
    </w:p>
    <w:p w14:paraId="1D2FA985">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牵头单位：</w:t>
      </w:r>
      <w:r>
        <w:rPr>
          <w:rFonts w:hint="eastAsia" w:ascii="仿宋_GB2312" w:hAnsi="宋体" w:eastAsia="仿宋_GB2312" w:cs="仿宋_GB2312"/>
          <w:color w:val="000000"/>
          <w:kern w:val="0"/>
          <w:sz w:val="32"/>
          <w:szCs w:val="32"/>
          <w:lang w:val="en-US" w:eastAsia="zh-CN" w:bidi="ar"/>
        </w:rPr>
        <w:t>区住建局</w:t>
      </w:r>
    </w:p>
    <w:p w14:paraId="60E0711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责任单位：</w:t>
      </w:r>
      <w:r>
        <w:rPr>
          <w:rFonts w:hint="eastAsia" w:ascii="仿宋_GB2312" w:hAnsi="宋体" w:eastAsia="仿宋_GB2312" w:cs="仿宋_GB2312"/>
          <w:color w:val="000000"/>
          <w:kern w:val="0"/>
          <w:sz w:val="32"/>
          <w:szCs w:val="32"/>
          <w:lang w:val="en-US" w:eastAsia="zh-CN" w:bidi="ar"/>
        </w:rPr>
        <w:t>区水务局、区交通运输局、区人社局</w:t>
      </w:r>
      <w:bookmarkEnd w:id="2"/>
    </w:p>
    <w:p w14:paraId="4F8FB0FF">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3.开展服务质量提升行动。</w:t>
      </w:r>
      <w:r>
        <w:rPr>
          <w:rFonts w:hint="eastAsia" w:ascii="仿宋_GB2312" w:hAnsi="宋体" w:eastAsia="仿宋_GB2312" w:cs="仿宋_GB2312"/>
          <w:color w:val="000000"/>
          <w:kern w:val="0"/>
          <w:sz w:val="32"/>
          <w:szCs w:val="32"/>
          <w:lang w:val="en-US" w:eastAsia="zh-CN" w:bidi="ar"/>
        </w:rPr>
        <w:t>以电子商务、智慧物流、文旅康养、政务服务等新兴产业为重点，积极引进新技术、新业态、新模式。稳步提升服务质量，完善以诚信评价、行政监管、风险监测、认证认可为核心的质量治理体系。优化政务环境，全力打造极简审批模式。打造文化服务、教育、医疗、养老、交通、社区服务标准化试点。配合健全以顾客满意度为核心的服务质量评价机制，实施旅游服务质量提升计划，促进生产性服务业质量提升。推进公路和物流管理服务标准化，提升运输安全保障能力和服务质量。优化提升现代服务业，推动现代金融、中介服务、商务咨询等生产性服务业向专业化方向发展，打造生产性服务业高地。</w:t>
      </w:r>
      <w:bookmarkStart w:id="3" w:name="OLE_LINK6"/>
      <w:r>
        <w:rPr>
          <w:rFonts w:hint="eastAsia" w:ascii="仿宋_GB2312" w:hAnsi="宋体" w:eastAsia="仿宋_GB2312" w:cs="仿宋_GB2312"/>
          <w:color w:val="000000"/>
          <w:kern w:val="0"/>
          <w:sz w:val="32"/>
          <w:szCs w:val="32"/>
          <w:lang w:val="en-US" w:eastAsia="zh-CN" w:bidi="ar"/>
        </w:rPr>
        <w:t xml:space="preserve">   </w:t>
      </w:r>
    </w:p>
    <w:p w14:paraId="19A557C1">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牵头单位：</w:t>
      </w:r>
      <w:r>
        <w:rPr>
          <w:rFonts w:hint="eastAsia" w:ascii="仿宋_GB2312" w:hAnsi="宋体" w:eastAsia="仿宋_GB2312" w:cs="仿宋_GB2312"/>
          <w:b w:val="0"/>
          <w:bCs w:val="0"/>
          <w:color w:val="000000"/>
          <w:kern w:val="0"/>
          <w:sz w:val="32"/>
          <w:szCs w:val="32"/>
          <w:lang w:val="en-US" w:eastAsia="zh-CN" w:bidi="ar"/>
        </w:rPr>
        <w:t>区发展改革局</w:t>
      </w:r>
    </w:p>
    <w:p w14:paraId="5C27E141">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责任单位：</w:t>
      </w:r>
      <w:r>
        <w:rPr>
          <w:rFonts w:hint="eastAsia" w:ascii="仿宋_GB2312" w:hAnsi="宋体" w:eastAsia="仿宋_GB2312" w:cs="仿宋_GB2312"/>
          <w:color w:val="000000"/>
          <w:kern w:val="0"/>
          <w:sz w:val="32"/>
          <w:szCs w:val="32"/>
          <w:lang w:val="en-US" w:eastAsia="zh-CN" w:bidi="ar"/>
        </w:rPr>
        <w:t>民政局、区商务局、</w:t>
      </w:r>
      <w:bookmarkStart w:id="4" w:name="OLE_LINK16"/>
      <w:r>
        <w:rPr>
          <w:rFonts w:hint="eastAsia" w:ascii="仿宋_GB2312" w:hAnsi="宋体" w:eastAsia="仿宋_GB2312" w:cs="仿宋_GB2312"/>
          <w:color w:val="000000"/>
          <w:kern w:val="0"/>
          <w:sz w:val="32"/>
          <w:szCs w:val="32"/>
          <w:lang w:val="en-US" w:eastAsia="zh-CN" w:bidi="ar"/>
        </w:rPr>
        <w:t>区</w:t>
      </w:r>
      <w:bookmarkStart w:id="5" w:name="OLE_LINK21"/>
      <w:r>
        <w:rPr>
          <w:rFonts w:hint="eastAsia" w:ascii="仿宋_GB2312" w:hAnsi="宋体" w:eastAsia="仿宋_GB2312" w:cs="仿宋_GB2312"/>
          <w:color w:val="000000"/>
          <w:kern w:val="0"/>
          <w:sz w:val="32"/>
          <w:szCs w:val="32"/>
          <w:lang w:val="en-US" w:eastAsia="zh-CN" w:bidi="ar"/>
        </w:rPr>
        <w:t>文体广电和旅游局</w:t>
      </w:r>
      <w:bookmarkEnd w:id="4"/>
      <w:bookmarkEnd w:id="5"/>
      <w:r>
        <w:rPr>
          <w:rFonts w:hint="eastAsia" w:ascii="仿宋_GB2312" w:hAnsi="宋体" w:eastAsia="仿宋_GB2312" w:cs="仿宋_GB2312"/>
          <w:color w:val="000000"/>
          <w:kern w:val="0"/>
          <w:sz w:val="32"/>
          <w:szCs w:val="32"/>
          <w:lang w:val="en-US" w:eastAsia="zh-CN" w:bidi="ar"/>
        </w:rPr>
        <w:t>、区营商环境建设局、区教育局、区卫生健康局、</w:t>
      </w:r>
      <w:bookmarkEnd w:id="3"/>
      <w:r>
        <w:rPr>
          <w:rFonts w:hint="eastAsia" w:ascii="仿宋_GB2312" w:hAnsi="宋体" w:eastAsia="仿宋_GB2312" w:cs="仿宋_GB2312"/>
          <w:color w:val="000000"/>
          <w:kern w:val="0"/>
          <w:sz w:val="32"/>
          <w:szCs w:val="32"/>
          <w:lang w:val="en-US" w:eastAsia="zh-CN" w:bidi="ar"/>
        </w:rPr>
        <w:t>区交通运输局</w:t>
      </w:r>
    </w:p>
    <w:p w14:paraId="5546A786">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4.开展环境质量提升行动。</w:t>
      </w:r>
      <w:r>
        <w:rPr>
          <w:rFonts w:hint="eastAsia" w:ascii="仿宋_GB2312" w:hAnsi="宋体" w:eastAsia="仿宋_GB2312" w:cs="仿宋_GB2312"/>
          <w:b w:val="0"/>
          <w:bCs w:val="0"/>
          <w:color w:val="000000"/>
          <w:kern w:val="0"/>
          <w:sz w:val="32"/>
          <w:szCs w:val="32"/>
          <w:lang w:val="en-US" w:eastAsia="zh-CN" w:bidi="ar"/>
        </w:rPr>
        <w:t>深入践行“绿水青山就是金山银山”理念，持续深入推进蓝天、碧水、净土保卫战，加强污染防治和生态建设。强化能源消费总量和强度双控，单位GDP能耗下降完成国家下达任务。打好大气污染防治攻坚战，智慧化、精细化开展大气污染防治。深入推进农村生活污水治理，提升水生态环境稳定性，突出重点河流断面巡河检查和入河排污口管理，持续抓好水污染监管与源头治理。</w:t>
      </w:r>
      <w:bookmarkStart w:id="6" w:name="OLE_LINK7"/>
    </w:p>
    <w:p w14:paraId="291F0094">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牵头单位</w:t>
      </w:r>
      <w:r>
        <w:rPr>
          <w:rFonts w:hint="eastAsia" w:ascii="仿宋_GB2312" w:eastAsia="仿宋_GB2312" w:cs="仿宋_GB2312"/>
          <w:b/>
          <w:bCs/>
          <w:color w:val="000000"/>
          <w:kern w:val="0"/>
          <w:sz w:val="32"/>
          <w:szCs w:val="32"/>
          <w:lang w:val="en-US" w:eastAsia="zh-CN" w:bidi="ar"/>
        </w:rPr>
        <w:t>：</w:t>
      </w:r>
      <w:r>
        <w:rPr>
          <w:rFonts w:hint="eastAsia" w:ascii="仿宋_GB2312" w:hAnsi="宋体" w:eastAsia="仿宋_GB2312" w:cs="仿宋_GB2312"/>
          <w:b w:val="0"/>
          <w:bCs w:val="0"/>
          <w:color w:val="000000"/>
          <w:kern w:val="0"/>
          <w:sz w:val="32"/>
          <w:szCs w:val="32"/>
          <w:lang w:val="en-US" w:eastAsia="zh-CN" w:bidi="ar"/>
        </w:rPr>
        <w:t>市生态环境局甘州分局</w:t>
      </w:r>
    </w:p>
    <w:p w14:paraId="027C1AB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责任单位：</w:t>
      </w:r>
      <w:r>
        <w:rPr>
          <w:rFonts w:hint="eastAsia" w:ascii="仿宋_GB2312" w:hAnsi="宋体" w:eastAsia="仿宋_GB2312" w:cs="仿宋_GB2312"/>
          <w:b w:val="0"/>
          <w:bCs w:val="0"/>
          <w:color w:val="000000"/>
          <w:kern w:val="0"/>
          <w:sz w:val="32"/>
          <w:szCs w:val="32"/>
          <w:lang w:val="en-US" w:eastAsia="zh-CN" w:bidi="ar"/>
        </w:rPr>
        <w:t>市自然资源局甘州分局、区农业农村局、区住建局、区工信局</w:t>
      </w:r>
      <w:bookmarkEnd w:id="6"/>
      <w:r>
        <w:rPr>
          <w:rFonts w:hint="eastAsia" w:ascii="仿宋_GB2312" w:eastAsia="仿宋_GB2312" w:cs="仿宋_GB2312"/>
          <w:b w:val="0"/>
          <w:bCs w:val="0"/>
          <w:color w:val="000000"/>
          <w:kern w:val="0"/>
          <w:sz w:val="32"/>
          <w:szCs w:val="32"/>
          <w:lang w:val="en-US" w:eastAsia="zh-CN" w:bidi="ar"/>
        </w:rPr>
        <w:t>、区市场监管局</w:t>
      </w:r>
    </w:p>
    <w:p w14:paraId="165043A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（二）夯实质量发展基础</w:t>
      </w:r>
    </w:p>
    <w:p w14:paraId="65DAF6C6">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left="0" w:leftChars="0" w:right="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5.完善质量基础设施一站式服务。</w:t>
      </w:r>
      <w:r>
        <w:rPr>
          <w:rFonts w:hint="eastAsia" w:ascii="仿宋_GB2312" w:hAnsi="宋体" w:eastAsia="仿宋_GB2312" w:cs="仿宋_GB2312"/>
          <w:color w:val="000000"/>
          <w:kern w:val="0"/>
          <w:sz w:val="32"/>
          <w:szCs w:val="32"/>
          <w:lang w:val="en-US" w:eastAsia="zh-CN" w:bidi="ar"/>
        </w:rPr>
        <w:t>围绕张掖市经济技术开发区、张掖国家玉米种子产业园、智能制造产业园三个重点产业园区开展质量状况调查和质量诊断分析，研究制定扶持质量基础设施“一站式”服务的政策措施。设立“一站式”服务窗口，提供产品研发、采购、生产、供应、售后各环节所需的计量、标准、检验检测、认证认可、质量管理、知识产权、食品安全、特种设备、品牌建设等一揽子服务，做好企业全产业链条、全经营周期的综合服务。</w:t>
      </w:r>
      <w:bookmarkStart w:id="7" w:name="OLE_LINK8"/>
    </w:p>
    <w:p w14:paraId="5C0A57F0">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left="0" w:leftChars="0" w:right="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牵头单位</w:t>
      </w:r>
      <w:r>
        <w:rPr>
          <w:rFonts w:hint="eastAsia" w:ascii="仿宋_GB2312" w:eastAsia="仿宋_GB2312" w:cs="仿宋_GB2312"/>
          <w:b/>
          <w:bCs/>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区市场监管局</w:t>
      </w:r>
    </w:p>
    <w:p w14:paraId="56EACE21">
      <w:pPr>
        <w:keepNext w:val="0"/>
        <w:keepLines w:val="0"/>
        <w:pageBreakBefore w:val="0"/>
        <w:widowControl w:val="0"/>
        <w:suppressAutoHyphens/>
        <w:kinsoku/>
        <w:wordWrap/>
        <w:overflowPunct/>
        <w:topLinePunct w:val="0"/>
        <w:autoSpaceDE/>
        <w:autoSpaceDN/>
        <w:bidi w:val="0"/>
        <w:adjustRightInd w:val="0"/>
        <w:snapToGrid w:val="0"/>
        <w:spacing w:beforeAutospacing="0" w:afterAutospacing="0" w:line="560" w:lineRule="exact"/>
        <w:ind w:left="0" w:leftChars="0" w:right="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责任单位：</w:t>
      </w:r>
      <w:r>
        <w:rPr>
          <w:rFonts w:hint="eastAsia" w:ascii="仿宋_GB2312" w:hAnsi="宋体" w:eastAsia="仿宋_GB2312" w:cs="仿宋_GB2312"/>
          <w:color w:val="000000"/>
          <w:kern w:val="0"/>
          <w:sz w:val="32"/>
          <w:szCs w:val="32"/>
          <w:lang w:val="en-US" w:eastAsia="zh-CN" w:bidi="ar"/>
        </w:rPr>
        <w:t>区工信局、区农业农村局、科技局</w:t>
      </w:r>
    </w:p>
    <w:bookmarkEnd w:id="7"/>
    <w:p w14:paraId="0E6E6DB5">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6.深化标准化综合改革。</w:t>
      </w:r>
      <w:r>
        <w:rPr>
          <w:rFonts w:hint="eastAsia" w:ascii="仿宋_GB2312" w:hAnsi="宋体" w:eastAsia="仿宋_GB2312" w:cs="仿宋_GB2312"/>
          <w:color w:val="000000"/>
          <w:kern w:val="0"/>
          <w:sz w:val="32"/>
          <w:szCs w:val="32"/>
          <w:lang w:val="en-US" w:eastAsia="zh-CN" w:bidi="ar"/>
        </w:rPr>
        <w:t>鼓励行业组织、专业机构、企业参与标准制定，主导或参与制修订地方标准、行业标准和国家标准。积极推动“草芽鸡”“西北大菜”“张掖小饭”等地方标准发布，填补特色产业领域地方标准空白。培育推荐标准化意识强、标准化基础好、技术实力领先的链主企业、行业头部企业承担省级、国家级标准化试点建设，推动全社会运用标准化方式组织生产、经营、管理和服务，实现效益跃升。</w:t>
      </w:r>
      <w:bookmarkStart w:id="8" w:name="OLE_LINK9"/>
    </w:p>
    <w:p w14:paraId="49767F36">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牵头单位</w:t>
      </w:r>
      <w:r>
        <w:rPr>
          <w:rFonts w:hint="eastAsia" w:ascii="仿宋_GB2312" w:eastAsia="仿宋_GB2312" w:cs="仿宋_GB2312"/>
          <w:b/>
          <w:bCs/>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区市场监管局</w:t>
      </w:r>
    </w:p>
    <w:p w14:paraId="5EE458E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责任单位：</w:t>
      </w:r>
      <w:r>
        <w:rPr>
          <w:rFonts w:hint="eastAsia" w:ascii="仿宋_GB2312" w:hAnsi="宋体" w:eastAsia="仿宋_GB2312" w:cs="仿宋_GB2312"/>
          <w:color w:val="000000"/>
          <w:kern w:val="0"/>
          <w:sz w:val="32"/>
          <w:szCs w:val="32"/>
          <w:lang w:val="en-US" w:eastAsia="zh-CN" w:bidi="ar"/>
        </w:rPr>
        <w:t>区农业农村局、区发展改革局、区工信局、区商务局</w:t>
      </w:r>
      <w:bookmarkEnd w:id="8"/>
    </w:p>
    <w:p w14:paraId="54EE8C2F">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7.提升认证认可、计量服务能力。</w:t>
      </w:r>
      <w:r>
        <w:rPr>
          <w:rFonts w:hint="eastAsia" w:ascii="仿宋_GB2312" w:hAnsi="宋体" w:eastAsia="仿宋_GB2312" w:cs="仿宋_GB2312"/>
          <w:color w:val="000000"/>
          <w:kern w:val="0"/>
          <w:sz w:val="32"/>
          <w:szCs w:val="32"/>
          <w:lang w:val="en-US" w:eastAsia="zh-CN" w:bidi="ar"/>
        </w:rPr>
        <w:t>深入开展中小企业质量管理体系认证提升行动，引导更多企业运用绿色、有机、节能、节水、低碳、环保、环境标志等高端认证，推动传统行业转型升级。督促计量技术机构强化基础能力建设，进一步提高A类强制检定项目覆盖率和强制计量器具检定率。加强能源计量监管，实现重点用能单位计量审查全覆盖。强化民生领域计量器具管理，落实计量器具使用单位主体责任。开展“诚信计量、放心消费”活动，大力宣传诚信计量相关政策，引导计量使用单位遵守诚信计量承诺。持续开展“计量服务中小企业行”活动，帮助中小企业提升计量检测能力和水平。</w:t>
      </w:r>
    </w:p>
    <w:p w14:paraId="0E12069F">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牵头单位</w:t>
      </w:r>
      <w:r>
        <w:rPr>
          <w:rFonts w:hint="eastAsia" w:ascii="仿宋_GB2312" w:eastAsia="仿宋_GB2312" w:cs="仿宋_GB2312"/>
          <w:b/>
          <w:bCs/>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区市场监管局</w:t>
      </w:r>
    </w:p>
    <w:p w14:paraId="143BDDA9">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责任单位：</w:t>
      </w:r>
      <w:r>
        <w:rPr>
          <w:rFonts w:hint="eastAsia" w:ascii="仿宋_GB2312" w:hAnsi="宋体" w:eastAsia="仿宋_GB2312" w:cs="仿宋_GB2312"/>
          <w:color w:val="000000"/>
          <w:kern w:val="0"/>
          <w:sz w:val="32"/>
          <w:szCs w:val="32"/>
          <w:lang w:val="en-US" w:eastAsia="zh-CN" w:bidi="ar"/>
        </w:rPr>
        <w:t>区农业农村局、区发展改革局、区工信局、区商务局</w:t>
      </w:r>
    </w:p>
    <w:p w14:paraId="7C01486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8.强化质量管理措施。</w:t>
      </w:r>
      <w:r>
        <w:rPr>
          <w:rFonts w:hint="default" w:ascii="仿宋_GB2312" w:hAnsi="宋体" w:eastAsia="仿宋_GB2312" w:cs="仿宋_GB2312"/>
          <w:color w:val="000000"/>
          <w:kern w:val="0"/>
          <w:sz w:val="32"/>
          <w:szCs w:val="32"/>
          <w:lang w:val="en-US" w:eastAsia="zh-CN" w:bidi="ar"/>
        </w:rPr>
        <w:t>充分发挥首席质量官在企业现代化质量管理体系中的人才引领作用，</w:t>
      </w:r>
      <w:r>
        <w:rPr>
          <w:rFonts w:hint="eastAsia" w:ascii="仿宋_GB2312" w:hAnsi="宋体" w:eastAsia="仿宋_GB2312" w:cs="仿宋_GB2312"/>
          <w:color w:val="000000"/>
          <w:kern w:val="0"/>
          <w:sz w:val="32"/>
          <w:szCs w:val="32"/>
          <w:lang w:val="en-US" w:eastAsia="zh-CN" w:bidi="ar"/>
        </w:rPr>
        <w:t>积极推行首席质量官制度，推动重点企业和单位设立质量负责岗位，力争实现全区规模以上工业企业和服务业全覆盖，中小微企业覆盖率不低于60%。积极开展质量教育培训，提高区域从业人员质量意识和专业技能；</w:t>
      </w:r>
      <w:r>
        <w:rPr>
          <w:rFonts w:hint="default" w:ascii="仿宋_GB2312" w:hAnsi="宋体" w:eastAsia="仿宋_GB2312" w:cs="仿宋_GB2312"/>
          <w:color w:val="000000"/>
          <w:kern w:val="0"/>
          <w:sz w:val="32"/>
          <w:szCs w:val="32"/>
          <w:lang w:val="en-US" w:eastAsia="zh-CN" w:bidi="ar"/>
        </w:rPr>
        <w:t>深化质量管理体系、卓越绩效模式、精益管理、六西格玛管理等先进质量管理方法运用，不断提升质量管理成熟度。广泛开展质量管理小组、质量信得过班组建设、现场管理、全面质量管理知识竞赛等群众性质量活动</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带动全员质量意识和素质提升。</w:t>
      </w:r>
    </w:p>
    <w:p w14:paraId="07E8A853">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牵头单位</w:t>
      </w:r>
      <w:r>
        <w:rPr>
          <w:rFonts w:hint="eastAsia" w:ascii="仿宋_GB2312" w:eastAsia="仿宋_GB2312" w:cs="仿宋_GB2312"/>
          <w:b/>
          <w:bCs/>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区市场监管局</w:t>
      </w:r>
    </w:p>
    <w:p w14:paraId="2BF0FAE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责任单位：</w:t>
      </w:r>
      <w:r>
        <w:rPr>
          <w:rFonts w:hint="eastAsia" w:ascii="仿宋_GB2312" w:hAnsi="宋体" w:eastAsia="仿宋_GB2312" w:cs="仿宋_GB2312"/>
          <w:color w:val="000000"/>
          <w:kern w:val="0"/>
          <w:sz w:val="32"/>
          <w:szCs w:val="32"/>
          <w:lang w:val="en-US" w:eastAsia="zh-CN" w:bidi="ar"/>
        </w:rPr>
        <w:t>区农业农村局、区工信局、区人社局</w:t>
      </w:r>
    </w:p>
    <w:p w14:paraId="503C810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（三）创新质量监管机制</w:t>
      </w:r>
    </w:p>
    <w:p w14:paraId="52E63A0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9.建设质量诚信体系。</w:t>
      </w:r>
      <w:r>
        <w:rPr>
          <w:rFonts w:hint="eastAsia" w:ascii="仿宋_GB2312" w:hAnsi="宋体" w:eastAsia="仿宋_GB2312" w:cs="仿宋_GB2312"/>
          <w:color w:val="000000"/>
          <w:kern w:val="0"/>
          <w:sz w:val="32"/>
          <w:szCs w:val="32"/>
          <w:lang w:val="en-US" w:eastAsia="zh-CN" w:bidi="ar"/>
        </w:rPr>
        <w:t>健全企业信用状况综合评价体系，以信用风险为导向优化配置监管资源。深入开展专项治理，着力解决群众反映强烈的重点领域诚信缺失问题。大力推进诚信文化建设，引导行业协会商会加强诚信自律，支持新闻媒体开展诚信宣传和舆论监督，鼓励社会公众积极参与诚信建设活动。完善质量守信联合激励和失信联合惩戒制度。实施差异化分类监管，开展各领域企业信用风险分级分类管理，对诚信企业做到“无事不扰”。规范对失信行为的约束惩戒。实施包容审慎监管，支持失信企业信用修复。</w:t>
      </w:r>
    </w:p>
    <w:p w14:paraId="3B9B73B6">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bookmarkStart w:id="9" w:name="OLE_LINK10"/>
      <w:r>
        <w:rPr>
          <w:rFonts w:hint="eastAsia" w:ascii="仿宋_GB2312" w:hAnsi="宋体" w:eastAsia="仿宋_GB2312" w:cs="仿宋_GB2312"/>
          <w:b/>
          <w:bCs/>
          <w:color w:val="000000"/>
          <w:kern w:val="0"/>
          <w:sz w:val="32"/>
          <w:szCs w:val="32"/>
          <w:lang w:val="en-US" w:eastAsia="zh-CN" w:bidi="ar"/>
        </w:rPr>
        <w:t>牵头单位</w:t>
      </w:r>
      <w:r>
        <w:rPr>
          <w:rFonts w:hint="eastAsia" w:ascii="仿宋_GB2312" w:eastAsia="仿宋_GB2312" w:cs="仿宋_GB2312"/>
          <w:b/>
          <w:bCs/>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区市场监管局</w:t>
      </w:r>
    </w:p>
    <w:p w14:paraId="07953E1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责任单位：</w:t>
      </w:r>
      <w:bookmarkStart w:id="10" w:name="OLE_LINK17"/>
      <w:r>
        <w:rPr>
          <w:rFonts w:hint="eastAsia" w:ascii="仿宋_GB2312" w:hAnsi="宋体" w:eastAsia="仿宋_GB2312" w:cs="仿宋_GB2312"/>
          <w:color w:val="000000"/>
          <w:kern w:val="0"/>
          <w:sz w:val="32"/>
          <w:szCs w:val="32"/>
          <w:lang w:val="en-US" w:eastAsia="zh-CN" w:bidi="ar"/>
        </w:rPr>
        <w:t>区营商环境建设局</w:t>
      </w:r>
      <w:bookmarkEnd w:id="10"/>
      <w:r>
        <w:rPr>
          <w:rFonts w:hint="eastAsia" w:ascii="仿宋_GB2312" w:hAnsi="宋体" w:eastAsia="仿宋_GB2312" w:cs="仿宋_GB2312"/>
          <w:color w:val="000000"/>
          <w:kern w:val="0"/>
          <w:sz w:val="32"/>
          <w:szCs w:val="32"/>
          <w:lang w:val="en-US" w:eastAsia="zh-CN" w:bidi="ar"/>
        </w:rPr>
        <w:t>、区工信局</w:t>
      </w:r>
      <w:bookmarkEnd w:id="9"/>
      <w:r>
        <w:rPr>
          <w:rFonts w:hint="eastAsia" w:ascii="仿宋_GB2312" w:hAnsi="宋体" w:eastAsia="仿宋_GB2312" w:cs="仿宋_GB2312"/>
          <w:color w:val="000000"/>
          <w:kern w:val="0"/>
          <w:sz w:val="32"/>
          <w:szCs w:val="32"/>
          <w:lang w:val="en-US" w:eastAsia="zh-CN" w:bidi="ar"/>
        </w:rPr>
        <w:t>、区住建局、区商务局、区应急管理局</w:t>
      </w:r>
    </w:p>
    <w:p w14:paraId="2F58525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10.强化质量安全保障。</w:t>
      </w:r>
      <w:r>
        <w:rPr>
          <w:rFonts w:hint="eastAsia" w:ascii="仿宋_GB2312" w:hAnsi="宋体" w:eastAsia="仿宋_GB2312" w:cs="仿宋_GB2312"/>
          <w:color w:val="000000"/>
          <w:kern w:val="0"/>
          <w:sz w:val="32"/>
          <w:szCs w:val="32"/>
          <w:lang w:val="en-US" w:eastAsia="zh-CN" w:bidi="ar"/>
        </w:rPr>
        <w:t>严格落实食品、药品、工业产品和特种设备领域的质量安全责任制；推广全链条监管模式，基本实现从生产到消费全过程的监管闭环。构建以市场准入、监督抽查、日常巡查、风险监控、缺陷召回和责任追究制度为核心的质量安全监管长效机制，为社会提供更加可靠的质量安全保障。畅通质量投诉渠道。健全质量抽查结果发布和质量违法信息公示等制度。在安全生产、环境、食品、药品等重点领域，加快建立和落实质量安全风险分析、风险预警和快速反应机制，有效防范和处置质量安全突发事件。</w:t>
      </w:r>
    </w:p>
    <w:p w14:paraId="4FA9B874">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bookmarkStart w:id="11" w:name="OLE_LINK11"/>
      <w:r>
        <w:rPr>
          <w:rFonts w:hint="eastAsia" w:ascii="仿宋_GB2312" w:hAnsi="宋体" w:eastAsia="仿宋_GB2312" w:cs="仿宋_GB2312"/>
          <w:b/>
          <w:bCs/>
          <w:color w:val="000000"/>
          <w:kern w:val="0"/>
          <w:sz w:val="32"/>
          <w:szCs w:val="32"/>
          <w:lang w:val="en-US" w:eastAsia="zh-CN" w:bidi="ar"/>
        </w:rPr>
        <w:t>牵头单位</w:t>
      </w:r>
      <w:r>
        <w:rPr>
          <w:rFonts w:hint="eastAsia" w:ascii="仿宋_GB2312" w:eastAsia="仿宋_GB2312" w:cs="仿宋_GB2312"/>
          <w:b/>
          <w:bCs/>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区市场监管局</w:t>
      </w:r>
    </w:p>
    <w:p w14:paraId="2F6BD6F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责任单位：</w:t>
      </w:r>
      <w:r>
        <w:rPr>
          <w:rFonts w:hint="eastAsia" w:ascii="仿宋_GB2312" w:hAnsi="宋体" w:eastAsia="仿宋_GB2312" w:cs="仿宋_GB2312"/>
          <w:color w:val="000000"/>
          <w:kern w:val="0"/>
          <w:sz w:val="32"/>
          <w:szCs w:val="32"/>
          <w:lang w:val="en-US" w:eastAsia="zh-CN" w:bidi="ar"/>
        </w:rPr>
        <w:t>市生态环境局甘州分局、区应急管理局</w:t>
      </w:r>
      <w:bookmarkEnd w:id="11"/>
    </w:p>
    <w:p w14:paraId="25E848D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（四）提升质量发展成效</w:t>
      </w:r>
    </w:p>
    <w:p w14:paraId="11CC8D6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11.激发质量创新活力。</w:t>
      </w:r>
      <w:r>
        <w:rPr>
          <w:rFonts w:hint="eastAsia" w:ascii="仿宋_GB2312" w:hAnsi="宋体" w:eastAsia="仿宋_GB2312" w:cs="仿宋_GB2312"/>
          <w:color w:val="000000"/>
          <w:kern w:val="0"/>
          <w:sz w:val="32"/>
          <w:szCs w:val="32"/>
          <w:lang w:val="en-US" w:eastAsia="zh-CN" w:bidi="ar"/>
        </w:rPr>
        <w:t>强化企业创新主体地位，促进各类要素向企业集聚。提升创新发展制度政策环境，加强各类创新平台建设。大力弘扬创新精神、诚信精神、企业家精神、工匠精神，大力推进质量教育和职业教育。积极开展全民质量行动，普及质量知识，提升社会质量意识。扎实做好知识产权保护，加大源头保护力度，提高保护工作法治化水平，切实维护社会公平正义。</w:t>
      </w:r>
      <w:bookmarkStart w:id="12" w:name="OLE_LINK12"/>
    </w:p>
    <w:p w14:paraId="06528CA4">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牵头单位</w:t>
      </w:r>
      <w:r>
        <w:rPr>
          <w:rFonts w:hint="eastAsia" w:ascii="仿宋_GB2312" w:eastAsia="仿宋_GB2312" w:cs="仿宋_GB2312"/>
          <w:b/>
          <w:bCs/>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区市场监管局</w:t>
      </w:r>
    </w:p>
    <w:p w14:paraId="0649314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38" w:leftChars="304" w:firstLine="0" w:firstLineChars="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责任单位：</w:t>
      </w:r>
      <w:r>
        <w:rPr>
          <w:rFonts w:hint="eastAsia" w:ascii="仿宋_GB2312" w:hAnsi="宋体" w:eastAsia="仿宋_GB2312" w:cs="仿宋_GB2312"/>
          <w:color w:val="000000"/>
          <w:kern w:val="0"/>
          <w:sz w:val="32"/>
          <w:szCs w:val="32"/>
          <w:lang w:val="en-US" w:eastAsia="zh-CN" w:bidi="ar"/>
        </w:rPr>
        <w:t>区科技局、区工信局、区人社局</w:t>
      </w:r>
      <w:bookmarkEnd w:id="12"/>
    </w:p>
    <w:p w14:paraId="2F947E5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12.打造培树质量标杆。</w:t>
      </w:r>
      <w:r>
        <w:rPr>
          <w:rFonts w:hint="eastAsia" w:ascii="仿宋_GB2312" w:hAnsi="宋体" w:eastAsia="仿宋_GB2312" w:cs="仿宋_GB2312"/>
          <w:color w:val="000000"/>
          <w:kern w:val="0"/>
          <w:sz w:val="32"/>
          <w:szCs w:val="32"/>
          <w:lang w:val="en-US" w:eastAsia="zh-CN" w:bidi="ar"/>
        </w:rPr>
        <w:t>引导鼓励企业争创省、市、区政府质量奖，树立一批质量管理标杆。大力推行卓越绩效管理模式，组织开展企业质量管理交流活动，引导激励更多企业引入先进质量管理方法。积极培育地标保护产品、有机产品、绿色食品等品牌。深入开展“陇字号”品牌评价认证，做好品牌宣传与推广工作，提升区域内品牌的整体形象和市场信誉。</w:t>
      </w:r>
    </w:p>
    <w:p w14:paraId="5CCDD868">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_GB2312" w:hAnsi="宋体" w:eastAsia="仿宋_GB2312" w:cs="仿宋_GB2312"/>
          <w:color w:val="000000"/>
          <w:kern w:val="0"/>
          <w:sz w:val="32"/>
          <w:szCs w:val="32"/>
          <w:lang w:val="en-US" w:eastAsia="zh-CN" w:bidi="ar"/>
        </w:rPr>
      </w:pPr>
      <w:bookmarkStart w:id="13" w:name="OLE_LINK13"/>
      <w:r>
        <w:rPr>
          <w:rFonts w:hint="eastAsia" w:ascii="仿宋_GB2312" w:hAnsi="宋体" w:eastAsia="仿宋_GB2312" w:cs="仿宋_GB2312"/>
          <w:b/>
          <w:bCs/>
          <w:color w:val="000000"/>
          <w:kern w:val="0"/>
          <w:sz w:val="32"/>
          <w:szCs w:val="32"/>
          <w:lang w:val="en-US" w:eastAsia="zh-CN" w:bidi="ar"/>
        </w:rPr>
        <w:t>牵头单位:</w:t>
      </w:r>
      <w:r>
        <w:rPr>
          <w:rFonts w:hint="eastAsia" w:ascii="仿宋_GB2312" w:hAnsi="宋体" w:eastAsia="仿宋_GB2312" w:cs="仿宋_GB2312"/>
          <w:color w:val="000000"/>
          <w:kern w:val="0"/>
          <w:sz w:val="32"/>
          <w:szCs w:val="32"/>
          <w:lang w:val="en-US" w:eastAsia="zh-CN" w:bidi="ar"/>
        </w:rPr>
        <w:t>区市场监管局</w:t>
      </w:r>
    </w:p>
    <w:p w14:paraId="3057082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责任单位:</w:t>
      </w:r>
      <w:r>
        <w:rPr>
          <w:rFonts w:hint="eastAsia" w:ascii="仿宋_GB2312" w:hAnsi="宋体" w:eastAsia="仿宋_GB2312" w:cs="仿宋_GB2312"/>
          <w:color w:val="000000"/>
          <w:kern w:val="0"/>
          <w:sz w:val="32"/>
          <w:szCs w:val="32"/>
          <w:lang w:val="en-US" w:eastAsia="zh-CN" w:bidi="ar"/>
        </w:rPr>
        <w:t>区农业农村局、区发展改革局、区工信局、区住建局、区卫生健康局、区商务局</w:t>
      </w:r>
      <w:bookmarkEnd w:id="13"/>
    </w:p>
    <w:p w14:paraId="14C02DF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（五）营造质量文化氛围</w:t>
      </w:r>
    </w:p>
    <w:p w14:paraId="3131B343">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宋体" w:eastAsia="仿宋_GB2312" w:cs="仿宋_GB2312"/>
          <w:color w:val="000000"/>
          <w:sz w:val="32"/>
          <w:szCs w:val="32"/>
          <w:lang w:val="en-US" w:eastAsia="zh-CN"/>
        </w:rPr>
      </w:pPr>
      <w:r>
        <w:rPr>
          <w:rFonts w:hint="eastAsia" w:ascii="仿宋_GB2312" w:hAnsi="仿宋_GB2312" w:eastAsia="仿宋_GB2312" w:cs="仿宋_GB2312"/>
          <w:b/>
          <w:bCs/>
          <w:kern w:val="0"/>
          <w:sz w:val="32"/>
          <w:szCs w:val="32"/>
          <w:lang w:val="en-US" w:eastAsia="zh-CN" w:bidi="ar"/>
        </w:rPr>
        <w:t>13.加强质量工作宣传。</w:t>
      </w:r>
      <w:r>
        <w:rPr>
          <w:rFonts w:hint="eastAsia" w:ascii="仿宋_GB2312" w:hAnsi="宋体" w:eastAsia="仿宋_GB2312" w:cs="仿宋_GB2312"/>
          <w:color w:val="000000"/>
          <w:sz w:val="32"/>
          <w:szCs w:val="32"/>
          <w:lang w:val="en-US" w:eastAsia="zh-CN"/>
        </w:rPr>
        <w:t>深入开展“质量月”“品牌日”“3.15国际消费者权益保护日”等群众性质量文化活动，充分借助多种渠道，进行质量宣传。积极宣传质量强区培育建设工作政策措施、试点经验、成效亮点，推动开展质量促进城市可持续发展合作交流。通过多渠道传播先进质量理念，弘扬优秀质量文化，推动社会各界参与质量文化建设，进一步督促企业不断增强质量意识和社会责任意识，树立诚信经营理念，切实提升企业和群众的“质量”获得感。</w:t>
      </w:r>
    </w:p>
    <w:p w14:paraId="3519D5FC">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牵头单位</w:t>
      </w:r>
      <w:r>
        <w:rPr>
          <w:rFonts w:hint="eastAsia" w:ascii="仿宋_GB2312" w:eastAsia="仿宋_GB2312" w:cs="仿宋_GB2312"/>
          <w:b/>
          <w:bCs/>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区市场监管局</w:t>
      </w:r>
    </w:p>
    <w:p w14:paraId="406B919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责任单位：</w:t>
      </w:r>
      <w:r>
        <w:rPr>
          <w:rFonts w:hint="eastAsia" w:ascii="仿宋_GB2312" w:hAnsi="宋体" w:eastAsia="仿宋_GB2312" w:cs="仿宋_GB2312"/>
          <w:color w:val="000000"/>
          <w:kern w:val="0"/>
          <w:sz w:val="32"/>
          <w:szCs w:val="32"/>
          <w:lang w:val="en-US" w:eastAsia="zh-CN" w:bidi="ar"/>
        </w:rPr>
        <w:t>区发展改革局、区农业农村局、区工信局、区商务局、区卫生健康局、区住建局、区水务局、区交通运输局</w:t>
      </w:r>
    </w:p>
    <w:p w14:paraId="3CB9153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14.推进全民质量共治。</w:t>
      </w:r>
      <w:r>
        <w:rPr>
          <w:rFonts w:hint="eastAsia" w:ascii="仿宋_GB2312" w:hAnsi="宋体" w:eastAsia="仿宋_GB2312" w:cs="仿宋_GB2312"/>
          <w:color w:val="000000"/>
          <w:kern w:val="0"/>
          <w:sz w:val="32"/>
          <w:szCs w:val="32"/>
          <w:lang w:val="en-US" w:eastAsia="zh-CN" w:bidi="ar"/>
        </w:rPr>
        <w:t>创新质量治理模式，健全以法治为基础、政府为主导、社会各方参与的多元治理机制。督促企业建立全员、全过程、全方位质量管理体系，支持群团组织、一线班组开展质量改进、质量创新和劳动技能竞赛等群众性质量活动。充分发挥行业协会商会、学会及消费者组织等桥梁纽带作用，开展标准制定、品牌建设、质量管理等技术服务，推进行业质量诚信自律。大力推行产品质量安全有奖举报制度，畅通投诉举报渠道，调动消费者参与质量监督的积极性。</w:t>
      </w:r>
    </w:p>
    <w:p w14:paraId="160863C0">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牵头单位</w:t>
      </w:r>
      <w:r>
        <w:rPr>
          <w:rFonts w:hint="eastAsia" w:ascii="仿宋_GB2312" w:eastAsia="仿宋_GB2312" w:cs="仿宋_GB2312"/>
          <w:b/>
          <w:bCs/>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区市场监管局</w:t>
      </w:r>
    </w:p>
    <w:p w14:paraId="3A292BB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责任单位：</w:t>
      </w:r>
      <w:r>
        <w:rPr>
          <w:rFonts w:hint="eastAsia" w:ascii="仿宋_GB2312" w:hAnsi="宋体" w:eastAsia="仿宋_GB2312" w:cs="仿宋_GB2312"/>
          <w:color w:val="000000"/>
          <w:kern w:val="0"/>
          <w:sz w:val="32"/>
          <w:szCs w:val="32"/>
          <w:lang w:val="en-US" w:eastAsia="zh-CN" w:bidi="ar"/>
        </w:rPr>
        <w:t>区发展改革局、区农业农村局、区工信局、区商务局、区卫生健康局、区住建局、区水务局、区交通运输局等部门按职责分工负责</w:t>
      </w:r>
    </w:p>
    <w:p w14:paraId="6E26F5F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三、保障措施</w:t>
      </w:r>
    </w:p>
    <w:p w14:paraId="43E8CB3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（一）加强组织领导。</w:t>
      </w:r>
      <w:r>
        <w:rPr>
          <w:rFonts w:hint="eastAsia" w:ascii="仿宋_GB2312" w:hAnsi="宋体" w:eastAsia="仿宋_GB2312" w:cs="仿宋_GB2312"/>
          <w:color w:val="000000"/>
          <w:kern w:val="0"/>
          <w:sz w:val="32"/>
          <w:szCs w:val="32"/>
          <w:lang w:val="en-US" w:eastAsia="zh-CN" w:bidi="ar"/>
        </w:rPr>
        <w:t>各有关部门要充分认识国家质量强县（区、镇）培育建设工作的重要性和必要性，切实提高政治站位，将培育工作纳入本单位、本辖区重要议事日程，主要负责同志要亲自抓、全程抓,分管负责同志要靠上抓、仔细抓，确保培育工作顺利开展。成立甘州区国家质量强县（区、镇）培育建设工作专班，及时解决培育工作中存在的问题，并积极做好与上级的沟通衔接，发挥牵头抓总作用，抓好各项培育工作的推进落实。</w:t>
      </w:r>
    </w:p>
    <w:p w14:paraId="7F7E6A2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（二）强化财政保障。</w:t>
      </w:r>
      <w:r>
        <w:rPr>
          <w:rFonts w:hint="eastAsia" w:ascii="仿宋_GB2312" w:hAnsi="宋体" w:eastAsia="仿宋_GB2312" w:cs="仿宋_GB2312"/>
          <w:color w:val="000000"/>
          <w:kern w:val="0"/>
          <w:sz w:val="32"/>
          <w:szCs w:val="32"/>
          <w:lang w:val="en-US" w:eastAsia="zh-CN" w:bidi="ar"/>
        </w:rPr>
        <w:t>财政部门要不断完善公共财政保障机制，加大对科技创新、质量安全监管、标准化体系建设、质量诚信体系建设、质量公共服务平台、区政府质量奖等工作的投入力度，为培育工作提供财政保障。要进一步完善市场化、多元化经费投入机制，鼓励引导更多企业和社会资金投向质量创新、技术标准创新、品牌创建、质量人才培养等领域。各乡镇、街道要加大对质量工作的财政支持力度，确保培育工作顺利推进。</w:t>
      </w:r>
    </w:p>
    <w:p w14:paraId="3F6E50C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（三）严格落实责任。</w:t>
      </w:r>
      <w:r>
        <w:rPr>
          <w:rFonts w:hint="eastAsia" w:ascii="仿宋_GB2312" w:hAnsi="宋体" w:eastAsia="仿宋_GB2312" w:cs="仿宋_GB2312"/>
          <w:color w:val="000000"/>
          <w:kern w:val="0"/>
          <w:sz w:val="32"/>
          <w:szCs w:val="32"/>
          <w:lang w:val="en-US" w:eastAsia="zh-CN" w:bidi="ar"/>
        </w:rPr>
        <w:t>各部门要对照《甘州区国家质量强县（区、镇）培育建设工作方案》的要求，逐项分解落实工作任务，明确具体措施、责任人员、完成时限，台账化管理、项目化推进，各司其职、各负其责，形成强大工作合力。要进一步完善工作推进机制，强化产业、财政、金融、科技、贸易、环境、人才等政策与质量政策协同，建立闭环落实机制，扎实推进质量强企、强链、强区建设走深走实，取得实效。</w:t>
      </w:r>
    </w:p>
    <w:p w14:paraId="21409D0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p>
    <w:p w14:paraId="1C587BD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p>
    <w:p w14:paraId="6598ACD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p>
    <w:p w14:paraId="56C2358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p>
    <w:p w14:paraId="46CA77C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jc w:val="center"/>
        <w:textAlignment w:val="auto"/>
        <w:rPr>
          <w:rStyle w:val="10"/>
          <w:rFonts w:hint="eastAsia" w:ascii="方正小标宋简体" w:hAnsi="方正小标宋简体" w:eastAsia="方正小标宋简体" w:cs="方正小标宋简体"/>
          <w:b w:val="0"/>
          <w:bCs/>
          <w:w w:val="100"/>
          <w:sz w:val="44"/>
          <w:szCs w:val="44"/>
          <w:lang w:val="en-US" w:eastAsia="zh-CN"/>
        </w:rPr>
      </w:pPr>
      <w:r>
        <w:rPr>
          <w:rFonts w:hint="eastAsia" w:ascii="方正小标宋简体" w:hAnsi="方正小标宋简体" w:eastAsia="方正小标宋简体" w:cs="方正小标宋简体"/>
          <w:color w:val="000000"/>
          <w:w w:val="100"/>
          <w:kern w:val="0"/>
          <w:sz w:val="44"/>
          <w:szCs w:val="44"/>
          <w:lang w:val="en-US" w:eastAsia="zh-CN" w:bidi="ar"/>
        </w:rPr>
        <w:t>甘州区</w:t>
      </w:r>
      <w:r>
        <w:rPr>
          <w:rStyle w:val="10"/>
          <w:rFonts w:hint="eastAsia" w:ascii="方正小标宋简体" w:hAnsi="方正小标宋简体" w:eastAsia="方正小标宋简体" w:cs="方正小标宋简体"/>
          <w:b w:val="0"/>
          <w:bCs/>
          <w:w w:val="100"/>
          <w:sz w:val="44"/>
          <w:szCs w:val="44"/>
          <w:lang w:val="en-US" w:eastAsia="zh-CN"/>
        </w:rPr>
        <w:t>国家质量强县（区、镇）培育建设</w:t>
      </w:r>
    </w:p>
    <w:p w14:paraId="38D5F6E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jc w:val="center"/>
        <w:textAlignment w:val="auto"/>
        <w:rPr>
          <w:rFonts w:hint="eastAsia" w:ascii="方正小标宋简体" w:hAnsi="方正小标宋简体" w:eastAsia="方正小标宋简体" w:cs="方正小标宋简体"/>
          <w:color w:val="000000"/>
          <w:w w:val="100"/>
          <w:kern w:val="0"/>
          <w:sz w:val="44"/>
          <w:szCs w:val="44"/>
          <w:lang w:val="en-US" w:eastAsia="zh-CN" w:bidi="ar"/>
        </w:rPr>
      </w:pPr>
      <w:r>
        <w:rPr>
          <w:rFonts w:hint="eastAsia" w:ascii="方正小标宋简体" w:hAnsi="方正小标宋简体" w:eastAsia="方正小标宋简体" w:cs="方正小标宋简体"/>
          <w:color w:val="000000"/>
          <w:w w:val="100"/>
          <w:kern w:val="0"/>
          <w:sz w:val="44"/>
          <w:szCs w:val="44"/>
          <w:lang w:val="en-US" w:eastAsia="zh-CN" w:bidi="ar"/>
        </w:rPr>
        <w:t>工作专班</w:t>
      </w:r>
    </w:p>
    <w:p w14:paraId="27C5A59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楷体_GB2312" w:hAnsi="楷体_GB2312" w:eastAsia="楷体_GB2312" w:cs="楷体_GB2312"/>
          <w:color w:val="000000"/>
          <w:kern w:val="0"/>
          <w:sz w:val="32"/>
          <w:szCs w:val="32"/>
          <w:lang w:val="en-US" w:eastAsia="zh-CN" w:bidi="ar"/>
        </w:rPr>
      </w:pPr>
    </w:p>
    <w:p w14:paraId="647162E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组  长</w:t>
      </w:r>
      <w:r>
        <w:rPr>
          <w:rFonts w:hint="eastAsia" w:ascii="楷体_GB2312" w:hAnsi="楷体_GB2312" w:eastAsia="楷体_GB2312" w:cs="楷体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王  瑞   区政府党组成员、副区长</w:t>
      </w:r>
    </w:p>
    <w:p w14:paraId="0D2A2E8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副组长：</w:t>
      </w:r>
      <w:r>
        <w:rPr>
          <w:rFonts w:hint="eastAsia" w:ascii="仿宋_GB2312" w:hAnsi="仿宋_GB2312" w:eastAsia="仿宋_GB2312" w:cs="仿宋_GB2312"/>
          <w:color w:val="000000"/>
          <w:kern w:val="0"/>
          <w:sz w:val="32"/>
          <w:szCs w:val="32"/>
          <w:lang w:val="en-US" w:eastAsia="zh-CN" w:bidi="ar"/>
        </w:rPr>
        <w:t>冯  俊   区市场监管局局长</w:t>
      </w:r>
    </w:p>
    <w:p w14:paraId="3261A7C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eastAsia" w:ascii="仿宋_GB2312" w:hAnsi="仿宋_GB2312" w:eastAsia="仿宋_GB2312" w:cs="仿宋_GB2312"/>
          <w:color w:val="000000"/>
          <w:kern w:val="0"/>
          <w:sz w:val="32"/>
          <w:szCs w:val="32"/>
          <w:lang w:val="en-US" w:eastAsia="zh-CN" w:bidi="ar"/>
        </w:rPr>
      </w:pPr>
      <w:bookmarkStart w:id="14" w:name="OLE_LINK14"/>
      <w:r>
        <w:rPr>
          <w:rFonts w:hint="eastAsia" w:ascii="仿宋_GB2312" w:hAnsi="仿宋_GB2312" w:eastAsia="仿宋_GB2312" w:cs="仿宋_GB2312"/>
          <w:color w:val="000000"/>
          <w:kern w:val="0"/>
          <w:sz w:val="32"/>
          <w:szCs w:val="32"/>
          <w:lang w:val="en-US" w:eastAsia="zh-CN" w:bidi="ar"/>
        </w:rPr>
        <w:t>杨  涛   区市场监管局副局长</w:t>
      </w:r>
    </w:p>
    <w:bookmarkEnd w:id="14"/>
    <w:p w14:paraId="2AE7FE0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成  员：</w:t>
      </w:r>
      <w:r>
        <w:rPr>
          <w:rFonts w:hint="eastAsia" w:ascii="仿宋_GB2312" w:hAnsi="仿宋_GB2312" w:eastAsia="仿宋_GB2312" w:cs="仿宋_GB2312"/>
          <w:color w:val="000000"/>
          <w:kern w:val="0"/>
          <w:sz w:val="32"/>
          <w:szCs w:val="32"/>
          <w:lang w:val="en-US" w:eastAsia="zh-CN" w:bidi="ar"/>
        </w:rPr>
        <w:t>郑海斌   市自然资源局甘州分局副局长</w:t>
      </w:r>
    </w:p>
    <w:p w14:paraId="7C59A7A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1920" w:firstLineChars="6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王  鹏 </w:t>
      </w:r>
      <w:r>
        <w:rPr>
          <w:rFonts w:hint="eastAsia" w:ascii="楷体_GB2312" w:hAnsi="楷体_GB2312" w:eastAsia="楷体_GB2312" w:cs="楷体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市生态环境局甘州分局副局长</w:t>
      </w:r>
    </w:p>
    <w:p w14:paraId="4820D53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冲强国   区发展改革局副局长</w:t>
      </w:r>
    </w:p>
    <w:p w14:paraId="4EADBAD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徐  悟   区教育局副局长</w:t>
      </w:r>
    </w:p>
    <w:p w14:paraId="6895F23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王馨铂   区科技局副局长</w:t>
      </w:r>
    </w:p>
    <w:p w14:paraId="03230E4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许生荣   区工信局副局长</w:t>
      </w:r>
    </w:p>
    <w:p w14:paraId="6BD3551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李  娟   区民政局副局长</w:t>
      </w:r>
    </w:p>
    <w:p w14:paraId="25F33AE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姚  斌   区财政局副局长</w:t>
      </w:r>
    </w:p>
    <w:p w14:paraId="151D961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张晓琴   区人社局副局长</w:t>
      </w:r>
    </w:p>
    <w:p w14:paraId="34CE946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eastAsia" w:ascii="仿宋_GB2312" w:hAnsi="仿宋_GB2312" w:eastAsia="仿宋_GB2312" w:cs="仿宋_GB2312"/>
          <w:color w:val="000000"/>
          <w:kern w:val="0"/>
          <w:sz w:val="32"/>
          <w:szCs w:val="32"/>
          <w:lang w:val="en-US" w:eastAsia="zh-CN" w:bidi="ar"/>
        </w:rPr>
      </w:pPr>
      <w:bookmarkStart w:id="15" w:name="OLE_LINK19"/>
      <w:r>
        <w:rPr>
          <w:rFonts w:hint="eastAsia" w:ascii="仿宋_GB2312" w:hAnsi="仿宋_GB2312" w:eastAsia="仿宋_GB2312" w:cs="仿宋_GB2312"/>
          <w:color w:val="000000"/>
          <w:kern w:val="0"/>
          <w:sz w:val="32"/>
          <w:szCs w:val="32"/>
          <w:lang w:val="en-US" w:eastAsia="zh-CN" w:bidi="ar"/>
        </w:rPr>
        <w:t xml:space="preserve">丁建城 </w:t>
      </w:r>
      <w:bookmarkStart w:id="16" w:name="OLE_LINK18"/>
      <w:r>
        <w:rPr>
          <w:rFonts w:hint="eastAsia" w:ascii="仿宋_GB2312" w:hAnsi="仿宋_GB2312" w:eastAsia="仿宋_GB2312" w:cs="仿宋_GB2312"/>
          <w:color w:val="000000"/>
          <w:kern w:val="0"/>
          <w:sz w:val="32"/>
          <w:szCs w:val="32"/>
          <w:lang w:val="en-US" w:eastAsia="zh-CN" w:bidi="ar"/>
        </w:rPr>
        <w:t xml:space="preserve">  区住建局副局长</w:t>
      </w:r>
      <w:bookmarkEnd w:id="15"/>
      <w:bookmarkEnd w:id="16"/>
    </w:p>
    <w:p w14:paraId="612B696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曾宪志   区交通运输局党组成员、三级调研员</w:t>
      </w:r>
    </w:p>
    <w:p w14:paraId="690DCD8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鲁  龙   区水务局副局长</w:t>
      </w:r>
    </w:p>
    <w:p w14:paraId="06CCE1F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付小斌   区农业农村局副局长</w:t>
      </w:r>
    </w:p>
    <w:p w14:paraId="56B2909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张  庭   区商务局副局长</w:t>
      </w:r>
    </w:p>
    <w:p w14:paraId="328393B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杜会军   区卫生健康局副局长</w:t>
      </w:r>
    </w:p>
    <w:p w14:paraId="2712ACA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eastAsia" w:ascii="仿宋_GB2312" w:hAnsi="仿宋_GB2312" w:eastAsia="仿宋_GB2312" w:cs="仿宋_GB2312"/>
          <w:color w:val="000000"/>
          <w:kern w:val="0"/>
          <w:sz w:val="32"/>
          <w:szCs w:val="32"/>
          <w:lang w:val="en-US" w:eastAsia="zh-CN" w:bidi="ar"/>
        </w:rPr>
      </w:pPr>
      <w:bookmarkStart w:id="17" w:name="OLE_LINK15"/>
      <w:r>
        <w:rPr>
          <w:rFonts w:hint="eastAsia" w:ascii="仿宋_GB2312" w:hAnsi="仿宋_GB2312" w:eastAsia="仿宋_GB2312" w:cs="仿宋_GB2312"/>
          <w:color w:val="000000"/>
          <w:kern w:val="0"/>
          <w:sz w:val="32"/>
          <w:szCs w:val="32"/>
          <w:lang w:val="en-US" w:eastAsia="zh-CN" w:bidi="ar"/>
        </w:rPr>
        <w:t>刘小平   区应急局副局长</w:t>
      </w:r>
      <w:bookmarkEnd w:id="17"/>
    </w:p>
    <w:p w14:paraId="3C3F84A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default" w:ascii="仿宋_GB2312" w:hAnsi="仿宋_GB2312" w:eastAsia="仿宋_GB2312" w:cs="仿宋_GB2312"/>
          <w:color w:val="000000"/>
          <w:kern w:val="0"/>
          <w:sz w:val="32"/>
          <w:szCs w:val="32"/>
          <w:lang w:val="en-US" w:eastAsia="zh-CN" w:bidi="ar"/>
        </w:rPr>
      </w:pPr>
      <w:bookmarkStart w:id="18" w:name="OLE_LINK20"/>
      <w:r>
        <w:rPr>
          <w:rFonts w:hint="eastAsia" w:ascii="仿宋_GB2312" w:hAnsi="仿宋_GB2312" w:eastAsia="仿宋_GB2312" w:cs="仿宋_GB2312"/>
          <w:color w:val="000000"/>
          <w:kern w:val="0"/>
          <w:sz w:val="32"/>
          <w:szCs w:val="32"/>
          <w:lang w:val="en-US" w:eastAsia="zh-CN" w:bidi="ar"/>
        </w:rPr>
        <w:t>薛邵屯   区营商环境建设局副局长</w:t>
      </w:r>
    </w:p>
    <w:p w14:paraId="16E9ACD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32" w:leftChars="92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陈玉平   区文化市场综合行政执法队队长 </w:t>
      </w:r>
      <w:bookmarkEnd w:id="18"/>
    </w:p>
    <w:p w14:paraId="0F6168C5">
      <w:pPr>
        <w:keepNext w:val="0"/>
        <w:keepLines w:val="0"/>
        <w:pageBreakBefore w:val="0"/>
        <w:widowControl/>
        <w:suppressLineNumbers w:val="0"/>
        <w:kinsoku/>
        <w:wordWrap/>
        <w:overflowPunct/>
        <w:topLinePunct w:val="0"/>
        <w:autoSpaceDE/>
        <w:autoSpaceDN/>
        <w:bidi w:val="0"/>
        <w:spacing w:line="560" w:lineRule="exact"/>
        <w:ind w:left="0" w:leftChars="0" w:firstLine="640" w:firstLineChars="200"/>
        <w:jc w:val="left"/>
        <w:textAlignment w:val="auto"/>
      </w:pPr>
      <w:r>
        <w:rPr>
          <w:rFonts w:hint="eastAsia" w:ascii="仿宋_GB2312" w:hAnsi="宋体" w:eastAsia="仿宋_GB2312" w:cs="仿宋_GB2312"/>
          <w:color w:val="000000"/>
          <w:kern w:val="0"/>
          <w:sz w:val="32"/>
          <w:szCs w:val="32"/>
          <w:lang w:val="en-US" w:eastAsia="zh-CN" w:bidi="ar"/>
        </w:rPr>
        <w:t>工作专班办公室设在区市场监督管理局，冯俊同志任办公室主任，负责工作专班的统筹协调，部署推进阶段性工作任务，研究解决工作中存在的问题困难，视情况组织综合督导检查，科学评估培育工作成效</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工作专班</w:t>
      </w:r>
      <w:r>
        <w:rPr>
          <w:rFonts w:hint="default" w:ascii="仿宋_GB2312" w:hAnsi="宋体" w:eastAsia="仿宋_GB2312" w:cs="仿宋_GB2312"/>
          <w:color w:val="000000"/>
          <w:kern w:val="0"/>
          <w:sz w:val="32"/>
          <w:szCs w:val="32"/>
          <w:lang w:val="en-US" w:eastAsia="zh-CN" w:bidi="ar"/>
        </w:rPr>
        <w:t>成员</w:t>
      </w:r>
      <w:r>
        <w:rPr>
          <w:rFonts w:hint="eastAsia" w:ascii="仿宋_GB2312" w:hAnsi="宋体" w:eastAsia="仿宋_GB2312" w:cs="仿宋_GB2312"/>
          <w:color w:val="000000"/>
          <w:kern w:val="0"/>
          <w:sz w:val="32"/>
          <w:szCs w:val="32"/>
          <w:lang w:val="en-US" w:eastAsia="zh-CN" w:bidi="ar"/>
        </w:rPr>
        <w:t>如有变动</w:t>
      </w:r>
      <w:r>
        <w:rPr>
          <w:rFonts w:hint="default" w:ascii="仿宋_GB2312" w:hAnsi="宋体" w:eastAsia="仿宋_GB2312" w:cs="仿宋_GB2312"/>
          <w:color w:val="000000"/>
          <w:kern w:val="0"/>
          <w:sz w:val="32"/>
          <w:szCs w:val="32"/>
          <w:lang w:val="en-US" w:eastAsia="zh-CN" w:bidi="ar"/>
        </w:rPr>
        <w:t>，由成员单位接任工作的同志自行替补，不另行文。</w:t>
      </w:r>
    </w:p>
    <w:p w14:paraId="363B0F0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仿宋_GB2312" w:hAnsi="宋体" w:eastAsia="仿宋_GB2312" w:cs="仿宋_GB2312"/>
          <w:color w:val="000000"/>
          <w:kern w:val="0"/>
          <w:sz w:val="32"/>
          <w:szCs w:val="32"/>
          <w:lang w:val="en-US" w:eastAsia="zh-CN" w:bidi="ar"/>
        </w:rPr>
      </w:pPr>
    </w:p>
    <w:p w14:paraId="5D4A24FC"/>
    <w:sectPr>
      <w:headerReference r:id="rId3" w:type="default"/>
      <w:footerReference r:id="rId4" w:type="default"/>
      <w:pgSz w:w="11906" w:h="16838"/>
      <w:pgMar w:top="2098" w:right="1474" w:bottom="1984" w:left="1587" w:header="851" w:footer="992" w:gutter="0"/>
      <w:pgNumType w:fmt="numberInDash" w:start="2"/>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ABE9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93FE7F">
                          <w:pPr>
                            <w:pStyle w:val="4"/>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593FE7F">
                    <w:pPr>
                      <w:pStyle w:val="4"/>
                      <w:rPr>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9B92">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ZDIzNzA5YTc4ZTM0Y2E5MmE5ZWIwMjYxOWQxYTUifQ=="/>
  </w:docVars>
  <w:rsids>
    <w:rsidRoot w:val="711D326A"/>
    <w:rsid w:val="4BC32DC5"/>
    <w:rsid w:val="711D3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caption"/>
    <w:next w:val="1"/>
    <w:qFormat/>
    <w:uiPriority w:val="0"/>
    <w:pPr>
      <w:widowControl w:val="0"/>
      <w:suppressLineNumbers/>
      <w:suppressAutoHyphens/>
      <w:spacing w:before="120" w:after="120"/>
      <w:jc w:val="both"/>
    </w:pPr>
    <w:rPr>
      <w:rFonts w:ascii="Times New Roman" w:hAnsi="Times New Roman" w:eastAsia="宋体" w:cs="Times New Roman"/>
      <w:i/>
      <w:iCs/>
      <w:kern w:val="2"/>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6010</Words>
  <Characters>6076</Characters>
  <Lines>0</Lines>
  <Paragraphs>0</Paragraphs>
  <TotalTime>3</TotalTime>
  <ScaleCrop>false</ScaleCrop>
  <LinksUpToDate>false</LinksUpToDate>
  <CharactersWithSpaces>6165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2025-07-08T00:54:00Z</dcterms:created>
  <dc:creator>小灰</dc:creator>
  <cp:lastModifiedBy>香蕉那个卜呐呐</cp:lastModifiedBy>
  <dcterms:modified xsi:type="dcterms:W3CDTF">2025-07-08T01:35:53Z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9D7CA1FCD58E4D60A47AC2BB282D1731</vt:lpwstr>
  </property>
  <property fmtid="{D5CDD505-2E9C-101B-9397-08002B2CF9AE}" pid="4" name="KSOTemplateDocerSaveRecord">
    <vt:lpwstr>eyJoZGlkIjoiZDRkNTg1MzBiNmU4N2MwOGRkNzY2NGY1YzRhZTllZmEiLCJ1c2VySWQiOiI3NjQxNjMyMTUifQ==</vt:lpwstr>
  </property>
</Properties>
</file>