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50" w:beforeAutospacing="0" w:after="150" w:afterAutospacing="0"/>
        <w:jc w:val="center"/>
        <w:rPr>
          <w:rFonts w:hint="eastAsia"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kern w:val="0"/>
          <w:sz w:val="36"/>
          <w:szCs w:val="36"/>
          <w:lang w:val="en-US" w:eastAsia="zh-CN" w:bidi="ar"/>
        </w:rPr>
        <w:t>《中央财政农村危房改造补助资金管理暂行办法》</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第一条　为规范和加强中央财政农村危房改造补助资金（以下简称补助资金）管理，提高资金使用效益，支持地方（含新疆生产建设兵团，下同）做好农村低收入群体等重点对象基本住房安全保障工</w:t>
      </w:r>
      <w:bookmarkStart w:id="0" w:name="_GoBack"/>
      <w:bookmarkEnd w:id="0"/>
      <w:r>
        <w:rPr>
          <w:rFonts w:hint="eastAsia" w:ascii="宋体" w:hAnsi="宋体" w:eastAsia="宋体" w:cs="宋体"/>
          <w:kern w:val="0"/>
          <w:sz w:val="24"/>
          <w:szCs w:val="24"/>
          <w:lang w:val="en-US" w:eastAsia="zh-CN" w:bidi="ar"/>
        </w:rPr>
        <w:t>作，根据《中华人民共和国预算法》、《中共中央　国务院关于全面实施预算绩效管理的意见》等有关规定和农村危房改造（含农房抗震改造，下同）的相关政策，制定本办法。</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第二条　本办法所称补助资金，是指在农村危房改造政策实施期内，中央财政设立用于支持地方开展农村危房改造的转移支付资金。</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补助资金实施期限至2025年12月31日。期满前财政部会同住房和城乡建设部根据法律、行政法规和国务院有关规定及工作需要，组织开展绩效评估，根据评估结果确定是否延续补助政策及延续期限。</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第三条　补助资金分配使用遵循以下原则：</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（一）科学合理，公正客观。科学合理分配补助资金，确保公平、公正、公开，充分发挥财政资金使用效益。</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（二）突出重点，精准帮扶。按照巩固拓展脱贫攻坚成果同乡村振兴有效衔接要求，用于解决农村低收入群体等重点对象的基本住房安全问题。</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（三）注重绩效，规范管理。对补助资金实施全过程绩效管理，适时开展绩效评价，健全资金监督管理机制，强化补助对象审核认定等基础管理工作。</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第四条　补助资金由财政部会同住房和城乡建设部管理。</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财政部负责会同住房和城乡建设部确定资金分配方案，下达补助资金预算；同步下达绩效目标；指导地方加强资金管理等。</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住房和城乡建设部负责牵头制定农村危房改造政策及相关技术标准；审核地方报送的绩效目标等相关材料和年度计划任务等数据，提供资金测算需要的基础数据并对提供的相关因素和基础数据的真实性、完整性、及时性负责；督促和指导地方做好资金使用管理和组织实施等工作。</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第五条　补助资金用于农村低收入群体等重点对像农村危房改造、7度及以上抗震设防地区农房抗震改造以及其他符合政策规定的农村困难群众基本住房安全保障支出。农村低收入群体等重点对象包括农村易返贫致贫户、农村低保户、农村分散供养特困人员、因病因灾因意外事故等刚性支出较大或收入大幅缩减导致基本生活出现严重困难家庭等、农村低保边缘家庭、未享受过农村住房保障政策支持且依靠自身力量无法解决住房安全问题的其他脱贫户。</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补助资金不得用于以下方面支出：不以保障基本住房安全为目的支出，包括单纯提升住房品质、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第六条　补助资金采用因素法分配。财政部、住房和城乡建设部参考各地上年度农村危房改造工作完成情况、地方财政投入情况、资金使用情况、财力情况以及其他工作情况等，对各省（含自治区、直辖市、兵团，下同）进行综合评价，并根据综合评价结果分档确定户均测算标准。具体参考的因素及其分值，可根据党中央、国务院的有关决策部署，在年度间进行适当调整。补助资金测算公式为：</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某省补助资金＝该省当年上报计划任务数×该省综合评价档次对应户均测算标准。</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其中，分档数量、每档次对应户均测算标准结合当年预算规模、计划任务情况等统筹确定，重点对工作绩效好的省给予奖补，体现绩效导向。</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为高质量推进农村危房改造工作开展，提高资金测算的科学性和合理性，在具体测算时可根据实际情况适当引入对基础数据的审核调整机制，并可对分配测算结果适当进行增减幅控制。</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财政部、住房和城乡建设部可适时对各地农村危房改造上报任务进行核查并进行清算：对实际开竣工数明显低于当年上报计划任务数的省，中央财政可根据情况扣减下一年度补助资金；对于存在虚报任务等弄虚作假情形的，除扣回已下达的对应补助资金外，还可采用加倍扣回补助资金、取消下一年度补助资金资格等方式加重处罚。</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第七条　财政部会同住房和城乡建设部在全国人民代表大会批准预算后规定时间内下达补助资金，并同步下达区域绩效目标；按规定时间提前下达下一年度补助资金预算。下达的资金文件及绩效目标一并抄送财政部当地监管局。</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第八条　农村危房改造补助资金按照直达资金管理。省级财政部门收到补助资金预算文件后，应商同级住房和城乡建设部门制定本省资金分配方案，于规定时限内完成报财政部备案、正式分解下达的流程，并将资金分配结果抄送财政部当地监管局。经备案后的分配方案，在执行过程中有调整的，需按程序重新备案。</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第九条　地方住房和城乡建设部门根据职能参与本地区补助资金分配，负责资金的具体使用、组织实施及预算绩效管理等具体工作。</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地方财政部门负责本地区补助资金的预算分解下达、组织预算执行、资金使用管理和监督以及组织指导预算绩效管理等工作。</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地方各级住房和城乡建设部门、财政部门应当对上报数据和信息的真实性、准确性、及时性负责。工作过程中如发现数据有误，应当立即向上级部门报告，并对有关数据更正后重新上报。</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第十条　县级财政部门负责本地区农村危房改造补助资金管理。农村危房改造补助资金的支付，按照国库集中支付制度有关规定执行。属于政府采购管理范围的，应按照政府采购法律制度规定执行。</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对于支付给农户的资金，应根据实际情况分阶段按比例或竣工验收后一次性足额支付到农户“一卡通”账户，全部资金支付时间不应晚于竣工验收后30日。县级住房和城乡建设部门具体负责本地区农村危房改造项目实施，应严格执行申请审核程序，会同有关部门确保补助对象认定规范准确，并做好质量安全和农户档案等管理工作。</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第十一条　地方各级财政、住房和城乡建设部门应切实采取措施，加快补助资金预算执行进度。有关结转结余资金管理按照《国务院办公厅关于进一步做好盘活财政存量资金工作的通知》（国办发〔2014〕70号）、《财政部关于推进地方盘活财政存量资金有关事项的通知》（财预〔2015〕15号）等规定执行。</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第十二条　地方各级住房和城乡建设部门应会同财政部门建立健全农村危房改造工作监管机制。对农村危房改造补助对象的申请、评议、审核、审批和实际补助水平等情况，要实行公示公告制度。</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第十三条　各级住房和城乡建设部门、财政部门应当按照全面实施预算绩效管理的要求，建立健全预算绩效管理机制，加强绩效目标管理，依职责组织做好区域绩效目标分解下达、绩效监控及绩效评价工作，强化评价结果应用，提高资金配置效率和使用效益。年度预算执行终了时，财政部、住房和城乡建设部组织开展绩效自评；根据工作需要，适时组织开展重点绩效评价。绩效自评和重点绩效评价结果作为安排预算、完善政策、改进管理的重要依据。</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第十四条　地方各级财政、住房和城乡建设部门应建立健全资金监管机制，定期或不定期地对补助资金的使用管理情况进行检查，及时发现和纠正有关问题。</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财政部各地监管局按照财政部统一部署和固有职责对补助资金实施监管。</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第十五条　各级财政部门、住房和城乡建设部门要建立内部控制制度，强化流程控制、依法合规分配和使用资金，实行不相容岗位（职责）分离控制。</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第十六条　各级财政、住房和城乡建设部门应严格按规定使用补助资金，不得擅自扩大支出范围，不得以任何形式挤占、挪用、截留和滞留，不得向补助对象收取任何管理费用。</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各级财政、住房和城乡建设部门及其工作人员在补助资金的分配审核、使用管理等工作中，存在违反本办法规定的行为，以及其他滥用职权、玩忽职守、徇私舞弊等违法违规行为的，依法追究相应责任。涉嫌犯罪的，依法移送有关机关处理。</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第十七条　分配到脱贫县及国家乡村振兴重点帮扶县的补助资金，按照财政部等11部门《关于继续支持脱贫县统筹整合使用财政涉农资金工作的通知》（财农〔2021〕22号）等有关文件规定使用管理。</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第十八条　各省级财政、住房和城乡建设部门可以根据本办法，结合当地实际，制定具体实施办法。</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第十九条　本办法由财政部会同住房和城乡建设部负责解释。</w:t>
      </w:r>
    </w:p>
    <w:p>
      <w:pPr>
        <w:keepNext w:val="0"/>
        <w:keepLines w:val="0"/>
        <w:widowControl/>
        <w:suppressLineNumbers w:val="0"/>
        <w:spacing w:before="150" w:beforeAutospacing="0" w:after="150" w:afterAutospacing="0"/>
        <w:ind w:lef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　本办法自印发之日起施行，《财政部　住房和城乡建设部关于印发〈中央财政农村危房改造补助资金管理办法〉的通知》（财社〔2016〕216号）同时废止。《财政部　民政部　住房和城乡建设部　中国残联关于修改中央财政困难群众救助等补助资金管理办法的通知》（财社〔2019〕114号）与本办法规定不一致的，适用本办法规定。</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jRkZWY5ZTY5OGFiZGZhNjk0MGJkZTIxYWNkYjMifQ=="/>
  </w:docVars>
  <w:rsids>
    <w:rsidRoot w:val="51AE044B"/>
    <w:rsid w:val="51AE0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2023-12-06T02:03:00Z</dcterms:created>
  <dc:creator>20170807-6</dc:creator>
  <cp:lastModifiedBy>20170807-6</cp:lastModifiedBy>
  <dcterms:modified xsi:type="dcterms:W3CDTF">2023-12-06T02:04:06Z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3A71ED9C7CF04F0A8B47257209523709_11</vt:lpwstr>
  </property>
</Properties>
</file>