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5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58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43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1</w:t>
      </w:r>
    </w:p>
    <w:p>
      <w:pPr>
        <w:tabs>
          <w:tab w:val="left" w:pos="1965"/>
        </w:tabs>
        <w:spacing w:before="152" w:line="222" w:lineRule="auto"/>
        <w:jc w:val="center"/>
        <w:rPr>
          <w:rFonts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b/>
          <w:bCs/>
          <w:spacing w:val="37"/>
          <w:sz w:val="32"/>
          <w:szCs w:val="32"/>
          <w:lang w:val="en-US" w:eastAsia="zh-CN"/>
        </w:rPr>
        <w:t>甘州区</w:t>
      </w:r>
      <w:r>
        <w:rPr>
          <w:rFonts w:ascii="仿宋" w:hAnsi="仿宋" w:eastAsia="仿宋" w:cs="仿宋"/>
          <w:b/>
          <w:bCs/>
          <w:spacing w:val="37"/>
          <w:sz w:val="32"/>
          <w:szCs w:val="32"/>
        </w:rPr>
        <w:t>水龙头水质监测结果上报表</w:t>
      </w:r>
    </w:p>
    <w:p>
      <w:pPr>
        <w:spacing w:before="95" w:line="223" w:lineRule="auto"/>
        <w:ind w:left="10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>7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月</w:t>
      </w:r>
    </w:p>
    <w:p>
      <w:pPr>
        <w:spacing w:line="116" w:lineRule="exact"/>
      </w:pPr>
    </w:p>
    <w:tbl>
      <w:tblPr>
        <w:tblStyle w:val="4"/>
        <w:tblW w:w="8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5014"/>
        <w:gridCol w:w="1409"/>
        <w:gridCol w:w="1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54" w:type="dxa"/>
            <w:vAlign w:val="top"/>
          </w:tcPr>
          <w:p>
            <w:pPr>
              <w:spacing w:before="101" w:line="221" w:lineRule="auto"/>
              <w:ind w:left="257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5014" w:type="dxa"/>
            <w:vAlign w:val="top"/>
          </w:tcPr>
          <w:p>
            <w:pPr>
              <w:spacing w:before="100" w:line="219" w:lineRule="auto"/>
              <w:ind w:left="215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1409" w:type="dxa"/>
            <w:vAlign w:val="top"/>
          </w:tcPr>
          <w:p>
            <w:pPr>
              <w:spacing w:before="100" w:line="219" w:lineRule="auto"/>
              <w:ind w:left="28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1563" w:type="dxa"/>
            <w:vAlign w:val="top"/>
          </w:tcPr>
          <w:p>
            <w:pPr>
              <w:spacing w:before="100" w:line="219" w:lineRule="auto"/>
              <w:ind w:left="36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86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54" w:type="dxa"/>
            <w:vAlign w:val="top"/>
          </w:tcPr>
          <w:p>
            <w:pPr>
              <w:spacing w:before="152" w:line="184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5014" w:type="dxa"/>
            <w:vAlign w:val="top"/>
          </w:tcPr>
          <w:p>
            <w:pPr>
              <w:spacing w:before="99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总大肠菌群/(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3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5014" w:type="dxa"/>
            <w:vAlign w:val="top"/>
          </w:tcPr>
          <w:p>
            <w:pPr>
              <w:spacing w:before="89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大肠埃希氏菌</w:t>
            </w:r>
            <w:r>
              <w:rPr>
                <w:rFonts w:hint="eastAsia" w:ascii="Times New Roman" w:hAnsi="Times New Roman" w:eastAsia="宋体" w:cs="Times New Roman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/100m或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菌落总数/(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98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镉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铬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六价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铅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汞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氰化物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氟化物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硝酸盐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以N 计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三氯甲烷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一氯二溴甲烷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二氯一溴甲烷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三溴甲烷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三卤甲烷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三氯甲烷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一氯二溴甲烷、二氯一溴甲烷、三溴甲烷的总和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二氯乙酸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三氯乙酸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溴酸盐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亚氯酸盐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</w:t>
            </w:r>
          </w:p>
        </w:tc>
        <w:tc>
          <w:tcPr>
            <w:tcW w:w="5014" w:type="dxa"/>
            <w:vAlign w:val="top"/>
          </w:tcPr>
          <w:p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氯酸盐</w:t>
            </w:r>
            <w:r>
              <w:rPr>
                <w:rFonts w:hint="eastAsia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90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014" w:type="dxa"/>
            <w:vAlign w:val="top"/>
          </w:tcPr>
          <w:p>
            <w:pPr>
              <w:spacing w:before="94" w:line="220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21"/>
                <w:szCs w:val="21"/>
              </w:rPr>
              <w:t>色度</w:t>
            </w:r>
            <w:r>
              <w:rPr>
                <w:rFonts w:hint="eastAsia" w:ascii="Times New Roman" w:hAnsi="Times New Roman" w:eastAsia="宋体" w:cs="Times New Roman"/>
                <w:spacing w:val="13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3"/>
                <w:sz w:val="21"/>
                <w:szCs w:val="21"/>
              </w:rPr>
              <w:t>铂钴色度单位</w:t>
            </w:r>
            <w:r>
              <w:rPr>
                <w:rFonts w:hint="eastAsia" w:ascii="Times New Roman" w:hAnsi="Times New Roman" w:eastAsia="宋体" w:cs="Times New Roman"/>
                <w:spacing w:val="13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3"/>
                <w:sz w:val="21"/>
                <w:szCs w:val="21"/>
              </w:rPr>
              <w:t>/度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014" w:type="dxa"/>
            <w:vAlign w:val="top"/>
          </w:tcPr>
          <w:p>
            <w:pPr>
              <w:spacing w:before="104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浑浊度</w:t>
            </w:r>
            <w:r>
              <w:rPr>
                <w:rFonts w:hint="eastAsia" w:ascii="Times New Roman" w:hAnsi="Times New Roman" w:eastAsia="宋体" w:cs="Times New Roman"/>
                <w:spacing w:val="11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散射浑浊度单位</w:t>
            </w:r>
            <w:r>
              <w:rPr>
                <w:rFonts w:hint="eastAsia" w:ascii="Times New Roman" w:hAnsi="Times New Roman" w:eastAsia="宋体" w:cs="Times New Roman"/>
                <w:spacing w:val="11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NTU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014" w:type="dxa"/>
            <w:vAlign w:val="top"/>
          </w:tcPr>
          <w:p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014" w:type="dxa"/>
            <w:vAlign w:val="top"/>
          </w:tcPr>
          <w:p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014" w:type="dxa"/>
            <w:vAlign w:val="top"/>
          </w:tcPr>
          <w:p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pH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铝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铁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锰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铜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锌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氯化物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硫酸盐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溶解性总固体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总硬度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以CaCO₃计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高锰酸盐指数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以0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计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氨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以N计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94" w:line="220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5014" w:type="dxa"/>
            <w:vAlign w:val="top"/>
          </w:tcPr>
          <w:p>
            <w:pPr>
              <w:spacing w:before="91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总α放射性/(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Bq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5014" w:type="dxa"/>
            <w:vAlign w:val="top"/>
          </w:tcPr>
          <w:p>
            <w:pPr>
              <w:spacing w:before="91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总β放射性/(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Bq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103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014" w:type="dxa"/>
            <w:vAlign w:val="top"/>
          </w:tcPr>
          <w:p>
            <w:pPr>
              <w:spacing w:before="99" w:line="220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5014" w:type="dxa"/>
            <w:vAlign w:val="top"/>
          </w:tcPr>
          <w:p>
            <w:pPr>
              <w:spacing w:before="99" w:line="221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5014" w:type="dxa"/>
            <w:vAlign w:val="top"/>
          </w:tcPr>
          <w:p>
            <w:pPr>
              <w:spacing w:before="97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5014" w:type="dxa"/>
            <w:vAlign w:val="top"/>
          </w:tcPr>
          <w:p>
            <w:pPr>
              <w:spacing w:before="107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</w:tbl>
    <w:p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</w:t>
      </w:r>
      <w:r>
        <w:rPr>
          <w:rFonts w:hint="eastAsia" w:ascii="仿宋" w:hAnsi="仿宋" w:eastAsia="仿宋" w:cs="仿宋"/>
          <w:b/>
          <w:bCs/>
          <w:spacing w:val="-15"/>
          <w:sz w:val="22"/>
          <w:szCs w:val="22"/>
          <w:lang w:eastAsia="zh-CN"/>
        </w:rPr>
        <w:t>；</w:t>
      </w: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无检测能力，请填“无”。</w:t>
      </w:r>
    </w:p>
    <w:p>
      <w:pPr>
        <w:spacing w:before="146" w:line="222" w:lineRule="auto"/>
        <w:rPr>
          <w:rFonts w:hint="default" w:ascii="仿宋" w:hAnsi="仿宋" w:eastAsia="仿宋" w:cs="仿宋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32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2"/>
          <w:sz w:val="29"/>
          <w:szCs w:val="29"/>
          <w:u w:val="single"/>
          <w:lang w:val="en-US" w:eastAsia="zh-CN"/>
        </w:rPr>
        <w:t xml:space="preserve">南树强             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 xml:space="preserve">  </w:t>
      </w:r>
      <w:bookmarkStart w:id="0" w:name="_GoBack"/>
      <w:bookmarkEnd w:id="0"/>
      <w:r>
        <w:rPr>
          <w:rFonts w:ascii="仿宋" w:hAnsi="仿宋" w:eastAsia="仿宋" w:cs="仿宋"/>
          <w:spacing w:val="-32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-32"/>
          <w:sz w:val="29"/>
          <w:szCs w:val="29"/>
          <w:lang w:val="en-US" w:eastAsia="zh-CN"/>
        </w:rPr>
        <w:t xml:space="preserve"> ：</w:t>
      </w:r>
      <w:r>
        <w:rPr>
          <w:rFonts w:hint="eastAsia" w:ascii="仿宋" w:hAnsi="仿宋" w:eastAsia="仿宋" w:cs="仿宋"/>
          <w:spacing w:val="-32"/>
          <w:sz w:val="29"/>
          <w:szCs w:val="29"/>
          <w:u w:val="single"/>
          <w:lang w:val="en-US" w:eastAsia="zh-CN"/>
        </w:rPr>
        <w:t xml:space="preserve">18893814582   </w:t>
      </w:r>
    </w:p>
    <w:p>
      <w:pPr>
        <w:spacing w:before="88" w:line="221" w:lineRule="auto"/>
        <w:rPr>
          <w:rFonts w:hint="default"/>
          <w:lang w:val="en-US"/>
        </w:rPr>
      </w:pPr>
      <w:r>
        <w:rPr>
          <w:rFonts w:ascii="仿宋" w:hAnsi="仿宋" w:eastAsia="仿宋" w:cs="仿宋"/>
          <w:spacing w:val="-17"/>
          <w:sz w:val="29"/>
          <w:szCs w:val="29"/>
        </w:rPr>
        <w:t>报告单位：</w:t>
      </w:r>
      <w:r>
        <w:rPr>
          <w:rFonts w:hint="eastAsia" w:ascii="仿宋" w:hAnsi="仿宋" w:eastAsia="仿宋" w:cs="仿宋"/>
          <w:spacing w:val="-34"/>
          <w:sz w:val="29"/>
          <w:szCs w:val="29"/>
          <w:u w:val="single" w:color="auto"/>
          <w:lang w:val="en-US" w:eastAsia="zh-CN"/>
        </w:rPr>
        <w:t>甘州区疾病预防控制中心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29"/>
          <w:szCs w:val="29"/>
          <w:u w:val="single" w:color="auto"/>
          <w:lang w:eastAsia="zh-CN"/>
        </w:rPr>
        <w:t>（</w:t>
      </w:r>
      <w:r>
        <w:rPr>
          <w:rFonts w:ascii="仿宋" w:hAnsi="仿宋" w:eastAsia="仿宋" w:cs="仿宋"/>
          <w:spacing w:val="-17"/>
          <w:sz w:val="29"/>
          <w:szCs w:val="29"/>
        </w:rPr>
        <w:t>盖章</w:t>
      </w:r>
      <w:r>
        <w:rPr>
          <w:rFonts w:hint="eastAsia" w:ascii="仿宋" w:hAnsi="仿宋" w:eastAsia="仿宋" w:cs="仿宋"/>
          <w:spacing w:val="-17"/>
          <w:sz w:val="29"/>
          <w:szCs w:val="29"/>
          <w:lang w:eastAsia="zh-CN"/>
        </w:rPr>
        <w:t>）</w:t>
      </w:r>
      <w:r>
        <w:rPr>
          <w:rFonts w:ascii="仿宋" w:hAnsi="仿宋" w:eastAsia="仿宋" w:cs="仿宋"/>
          <w:spacing w:val="-17"/>
          <w:sz w:val="29"/>
          <w:szCs w:val="29"/>
        </w:rPr>
        <w:t>报告时间</w:t>
      </w:r>
      <w:r>
        <w:rPr>
          <w:rFonts w:hint="eastAsia" w:ascii="仿宋" w:hAnsi="仿宋" w:eastAsia="仿宋" w:cs="仿宋"/>
          <w:spacing w:val="21"/>
          <w:sz w:val="29"/>
          <w:szCs w:val="29"/>
          <w:u w:val="single" w:color="auto"/>
          <w:lang w:val="en-US" w:eastAsia="zh-CN"/>
        </w:rPr>
        <w:t>2024</w:t>
      </w:r>
      <w:r>
        <w:rPr>
          <w:rFonts w:ascii="仿宋" w:hAnsi="仿宋" w:eastAsia="仿宋" w:cs="仿宋"/>
          <w:spacing w:val="-17"/>
          <w:sz w:val="29"/>
          <w:szCs w:val="29"/>
        </w:rPr>
        <w:t>年</w:t>
      </w:r>
      <w:r>
        <w:rPr>
          <w:rFonts w:hint="eastAsia" w:ascii="仿宋" w:hAnsi="仿宋" w:eastAsia="仿宋" w:cs="仿宋"/>
          <w:sz w:val="29"/>
          <w:szCs w:val="29"/>
          <w:u w:val="single" w:color="auto"/>
          <w:lang w:val="en-US" w:eastAsia="zh-CN"/>
        </w:rPr>
        <w:t xml:space="preserve"> 7</w:t>
      </w:r>
      <w:r>
        <w:rPr>
          <w:rFonts w:ascii="仿宋" w:hAnsi="仿宋" w:eastAsia="仿宋" w:cs="仿宋"/>
          <w:spacing w:val="-17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z w:val="29"/>
          <w:szCs w:val="29"/>
          <w:u w:val="single" w:color="auto"/>
          <w:lang w:val="en-US" w:eastAsia="zh-CN"/>
        </w:rPr>
        <w:t>22日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ODUzMTlmNmZjMjA4NGMxZTI4MDk5ZGY1NGE4MTkifQ=="/>
  </w:docVars>
  <w:rsids>
    <w:rsidRoot w:val="0C511A04"/>
    <w:rsid w:val="0785278B"/>
    <w:rsid w:val="0C511A04"/>
    <w:rsid w:val="0EFB4CF5"/>
    <w:rsid w:val="100F531A"/>
    <w:rsid w:val="16FF00E6"/>
    <w:rsid w:val="280B6464"/>
    <w:rsid w:val="470627A3"/>
    <w:rsid w:val="4E2F784D"/>
    <w:rsid w:val="522561AB"/>
    <w:rsid w:val="5B3759E2"/>
    <w:rsid w:val="66CC6372"/>
    <w:rsid w:val="69F75AC8"/>
    <w:rsid w:val="7BC462D5"/>
    <w:rsid w:val="7F6C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858</Characters>
  <Lines>0</Lines>
  <Paragraphs>0</Paragraphs>
  <TotalTime>7</TotalTime>
  <ScaleCrop>false</ScaleCrop>
  <LinksUpToDate>false</LinksUpToDate>
  <CharactersWithSpaces>904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2023-07-31T03:36:00Z</dcterms:created>
  <dc:creator>Administrator</dc:creator>
  <cp:lastModifiedBy>旧城梦境</cp:lastModifiedBy>
  <dcterms:modified xsi:type="dcterms:W3CDTF">2024-07-19T06:11:13Z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E879402F462F4D34B1FF111D145C08FC_13</vt:lpwstr>
  </property>
</Properties>
</file>